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714" w:type="dxa"/>
        <w:tblLayout w:type="fixed"/>
        <w:tblLook w:val="00A0" w:firstRow="1" w:lastRow="0" w:firstColumn="1" w:lastColumn="0" w:noHBand="0" w:noVBand="0"/>
      </w:tblPr>
      <w:tblGrid>
        <w:gridCol w:w="2269"/>
        <w:gridCol w:w="8221"/>
      </w:tblGrid>
      <w:tr w:rsidR="001A6206" w:rsidRPr="001A6206" w14:paraId="63F07DB1" w14:textId="77777777" w:rsidTr="001A6206">
        <w:trPr>
          <w:trHeight w:val="420"/>
        </w:trPr>
        <w:tc>
          <w:tcPr>
            <w:tcW w:w="2269" w:type="dxa"/>
            <w:vAlign w:val="center"/>
          </w:tcPr>
          <w:p w14:paraId="0478C41E" w14:textId="77777777" w:rsidR="001A6206" w:rsidRPr="001A6206" w:rsidRDefault="001A6206" w:rsidP="001A62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6206">
              <w:rPr>
                <w:rFonts w:ascii="Arial" w:hAnsi="Arial" w:cs="Arial"/>
                <w:b/>
                <w:sz w:val="18"/>
                <w:szCs w:val="18"/>
              </w:rPr>
              <w:t>Monitoring Month</w:t>
            </w:r>
          </w:p>
        </w:tc>
        <w:tc>
          <w:tcPr>
            <w:tcW w:w="8221" w:type="dxa"/>
            <w:vAlign w:val="center"/>
          </w:tcPr>
          <w:p w14:paraId="28085D50" w14:textId="52669724" w:rsidR="001A6206" w:rsidRPr="001A6206" w:rsidRDefault="00C754D2" w:rsidP="007C24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</w:t>
            </w:r>
            <w:r w:rsidR="007C24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14BF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1A6206" w:rsidRPr="001A6206" w14:paraId="47B965BF" w14:textId="77777777" w:rsidTr="001A6206">
        <w:trPr>
          <w:trHeight w:val="420"/>
        </w:trPr>
        <w:tc>
          <w:tcPr>
            <w:tcW w:w="2269" w:type="dxa"/>
            <w:vAlign w:val="center"/>
          </w:tcPr>
          <w:p w14:paraId="1C12CFA0" w14:textId="77777777" w:rsidR="001A6206" w:rsidRPr="001A6206" w:rsidRDefault="001A6206" w:rsidP="001A62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6206">
              <w:rPr>
                <w:rFonts w:ascii="Arial" w:hAnsi="Arial" w:cs="Arial"/>
                <w:b/>
                <w:sz w:val="18"/>
                <w:szCs w:val="18"/>
              </w:rPr>
              <w:t>Licensee</w:t>
            </w:r>
          </w:p>
        </w:tc>
        <w:tc>
          <w:tcPr>
            <w:tcW w:w="8221" w:type="dxa"/>
            <w:vAlign w:val="center"/>
          </w:tcPr>
          <w:p w14:paraId="18B3E087" w14:textId="77777777" w:rsidR="001A6206" w:rsidRPr="001A6206" w:rsidRDefault="001A6206" w:rsidP="001A6206">
            <w:pPr>
              <w:rPr>
                <w:rFonts w:ascii="Arial" w:hAnsi="Arial" w:cs="Arial"/>
                <w:sz w:val="18"/>
                <w:szCs w:val="18"/>
              </w:rPr>
            </w:pPr>
            <w:r w:rsidRPr="001A6206">
              <w:rPr>
                <w:rFonts w:ascii="Arial" w:hAnsi="Arial" w:cs="Arial"/>
                <w:sz w:val="18"/>
                <w:szCs w:val="18"/>
              </w:rPr>
              <w:t>B.M.D. CONSTRUCTIONS PTY. LIMITED</w:t>
            </w:r>
          </w:p>
        </w:tc>
      </w:tr>
      <w:tr w:rsidR="001A6206" w:rsidRPr="001A6206" w14:paraId="742BCB0D" w14:textId="77777777" w:rsidTr="001A6206">
        <w:trPr>
          <w:trHeight w:val="420"/>
        </w:trPr>
        <w:tc>
          <w:tcPr>
            <w:tcW w:w="2269" w:type="dxa"/>
            <w:vAlign w:val="center"/>
          </w:tcPr>
          <w:p w14:paraId="2E812DE6" w14:textId="77777777" w:rsidR="001A6206" w:rsidRPr="001A6206" w:rsidRDefault="001A6206" w:rsidP="001A62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6206">
              <w:rPr>
                <w:rFonts w:ascii="Arial" w:hAnsi="Arial" w:cs="Arial"/>
                <w:b/>
                <w:sz w:val="18"/>
                <w:szCs w:val="18"/>
              </w:rPr>
              <w:t>Licensee’s address</w:t>
            </w:r>
          </w:p>
        </w:tc>
        <w:tc>
          <w:tcPr>
            <w:tcW w:w="8221" w:type="dxa"/>
            <w:vAlign w:val="center"/>
          </w:tcPr>
          <w:p w14:paraId="2CCA9E68" w14:textId="77777777" w:rsidR="001A6206" w:rsidRPr="001A6206" w:rsidRDefault="001A6206" w:rsidP="001A6206">
            <w:pPr>
              <w:rPr>
                <w:rFonts w:ascii="Arial" w:hAnsi="Arial" w:cs="Arial"/>
                <w:sz w:val="18"/>
                <w:szCs w:val="18"/>
              </w:rPr>
            </w:pPr>
            <w:r w:rsidRPr="001A6206">
              <w:rPr>
                <w:rFonts w:ascii="Arial" w:hAnsi="Arial" w:cs="Arial"/>
                <w:sz w:val="18"/>
                <w:szCs w:val="18"/>
              </w:rPr>
              <w:t>PO BOX 3541 RHODES NSW 2138</w:t>
            </w:r>
          </w:p>
        </w:tc>
      </w:tr>
      <w:tr w:rsidR="001A6206" w:rsidRPr="001A6206" w14:paraId="0EF452FD" w14:textId="77777777" w:rsidTr="001A6206">
        <w:trPr>
          <w:trHeight w:val="420"/>
        </w:trPr>
        <w:tc>
          <w:tcPr>
            <w:tcW w:w="2269" w:type="dxa"/>
            <w:vAlign w:val="center"/>
          </w:tcPr>
          <w:p w14:paraId="4F19B8AB" w14:textId="77777777" w:rsidR="001A6206" w:rsidRPr="001A6206" w:rsidRDefault="001A6206" w:rsidP="001A62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6206">
              <w:rPr>
                <w:rFonts w:ascii="Arial" w:hAnsi="Arial" w:cs="Arial"/>
                <w:b/>
                <w:sz w:val="18"/>
                <w:szCs w:val="18"/>
              </w:rPr>
              <w:t>EPL No.</w:t>
            </w:r>
          </w:p>
        </w:tc>
        <w:tc>
          <w:tcPr>
            <w:tcW w:w="8221" w:type="dxa"/>
            <w:vAlign w:val="center"/>
          </w:tcPr>
          <w:p w14:paraId="28CE5735" w14:textId="77777777" w:rsidR="001A6206" w:rsidRPr="001A6206" w:rsidRDefault="001A6206" w:rsidP="001A6206">
            <w:pPr>
              <w:rPr>
                <w:rFonts w:ascii="Arial" w:hAnsi="Arial" w:cs="Arial"/>
                <w:sz w:val="18"/>
                <w:szCs w:val="18"/>
              </w:rPr>
            </w:pPr>
            <w:r w:rsidRPr="001A6206">
              <w:rPr>
                <w:rFonts w:ascii="Arial" w:hAnsi="Arial" w:cs="Arial"/>
                <w:sz w:val="18"/>
                <w:szCs w:val="18"/>
              </w:rPr>
              <w:t>20466</w:t>
            </w:r>
          </w:p>
        </w:tc>
      </w:tr>
      <w:tr w:rsidR="001A6206" w:rsidRPr="001A6206" w14:paraId="0D7A165E" w14:textId="77777777" w:rsidTr="001A6206">
        <w:trPr>
          <w:trHeight w:val="420"/>
        </w:trPr>
        <w:tc>
          <w:tcPr>
            <w:tcW w:w="2269" w:type="dxa"/>
            <w:vAlign w:val="center"/>
          </w:tcPr>
          <w:p w14:paraId="4E20795E" w14:textId="77777777" w:rsidR="001A6206" w:rsidRPr="001A6206" w:rsidRDefault="001A6206" w:rsidP="001A62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6206">
              <w:rPr>
                <w:rFonts w:ascii="Arial" w:hAnsi="Arial" w:cs="Arial"/>
                <w:b/>
                <w:sz w:val="18"/>
                <w:szCs w:val="18"/>
              </w:rPr>
              <w:t>EPL link</w:t>
            </w:r>
          </w:p>
        </w:tc>
        <w:tc>
          <w:tcPr>
            <w:tcW w:w="8221" w:type="dxa"/>
            <w:vAlign w:val="center"/>
          </w:tcPr>
          <w:p w14:paraId="4EDCF399" w14:textId="08D52E9F" w:rsidR="001A6206" w:rsidRPr="001A6206" w:rsidRDefault="00E31D27" w:rsidP="001A6206">
            <w:pPr>
              <w:rPr>
                <w:rFonts w:ascii="Arial" w:hAnsi="Arial" w:cs="Arial"/>
                <w:sz w:val="18"/>
                <w:szCs w:val="18"/>
              </w:rPr>
            </w:pPr>
            <w:r w:rsidRPr="00E31D27">
              <w:rPr>
                <w:rFonts w:ascii="Arial" w:hAnsi="Arial" w:cs="Arial"/>
                <w:color w:val="0070C0"/>
                <w:sz w:val="18"/>
                <w:szCs w:val="18"/>
              </w:rPr>
              <w:t xml:space="preserve">http://www.epa.nsw.gov.au/prpoeoapp/Detail.aspx?instid=20466&amp;id=20466&amp;option=licence&amp;searchrange=licence&amp;range=POEO </w:t>
            </w:r>
            <w:proofErr w:type="spellStart"/>
            <w:r w:rsidRPr="00E31D27">
              <w:rPr>
                <w:rFonts w:ascii="Arial" w:hAnsi="Arial" w:cs="Arial"/>
                <w:color w:val="0070C0"/>
                <w:sz w:val="18"/>
                <w:szCs w:val="18"/>
              </w:rPr>
              <w:t>licence&amp;prp</w:t>
            </w:r>
            <w:proofErr w:type="spellEnd"/>
            <w:r w:rsidRPr="00E31D27">
              <w:rPr>
                <w:rFonts w:ascii="Arial" w:hAnsi="Arial" w:cs="Arial"/>
                <w:color w:val="0070C0"/>
                <w:sz w:val="18"/>
                <w:szCs w:val="18"/>
              </w:rPr>
              <w:t>=</w:t>
            </w:r>
            <w:proofErr w:type="spellStart"/>
            <w:r w:rsidRPr="00E31D27">
              <w:rPr>
                <w:rFonts w:ascii="Arial" w:hAnsi="Arial" w:cs="Arial"/>
                <w:color w:val="0070C0"/>
                <w:sz w:val="18"/>
                <w:szCs w:val="18"/>
              </w:rPr>
              <w:t>no&amp;status</w:t>
            </w:r>
            <w:proofErr w:type="spellEnd"/>
            <w:r w:rsidRPr="00E31D27">
              <w:rPr>
                <w:rFonts w:ascii="Arial" w:hAnsi="Arial" w:cs="Arial"/>
                <w:color w:val="0070C0"/>
                <w:sz w:val="18"/>
                <w:szCs w:val="18"/>
              </w:rPr>
              <w:t xml:space="preserve">=Issued  </w:t>
            </w:r>
          </w:p>
        </w:tc>
      </w:tr>
    </w:tbl>
    <w:p w14:paraId="73F2DBB5" w14:textId="77777777" w:rsidR="00673278" w:rsidRDefault="00673278" w:rsidP="001A6206">
      <w:pPr>
        <w:pStyle w:val="NoSpacing"/>
      </w:pPr>
    </w:p>
    <w:tbl>
      <w:tblPr>
        <w:tblW w:w="1048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1160"/>
        <w:gridCol w:w="2383"/>
        <w:gridCol w:w="851"/>
        <w:gridCol w:w="850"/>
        <w:gridCol w:w="851"/>
        <w:gridCol w:w="1417"/>
      </w:tblGrid>
      <w:tr w:rsidR="00CF174E" w14:paraId="310DEAB0" w14:textId="77777777" w:rsidTr="00793110">
        <w:trPr>
          <w:trHeight w:hRule="exact" w:val="538"/>
        </w:trPr>
        <w:tc>
          <w:tcPr>
            <w:tcW w:w="1555" w:type="dxa"/>
            <w:shd w:val="clear" w:color="auto" w:fill="013873"/>
            <w:vAlign w:val="center"/>
          </w:tcPr>
          <w:p w14:paraId="097788D2" w14:textId="77777777" w:rsidR="00CF174E" w:rsidRDefault="00CF174E" w:rsidP="001A6206">
            <w:pPr>
              <w:pStyle w:val="NoSpacing"/>
              <w:jc w:val="center"/>
            </w:pPr>
            <w:r>
              <w:rPr>
                <w:rStyle w:val="MSGENFONTSTYLENAMETEMPLATEROLENUMBERMSGENFONTSTYLENAMEBYROLETEXT20"/>
              </w:rPr>
              <w:t>Date of</w:t>
            </w:r>
            <w:r>
              <w:rPr>
                <w:rStyle w:val="MSGENFONTSTYLENAMETEMPLATEROLENUMBERMSGENFONTSTYLENAMEBYROLETEXT20"/>
              </w:rPr>
              <w:br/>
              <w:t>Discharge</w:t>
            </w:r>
          </w:p>
        </w:tc>
        <w:tc>
          <w:tcPr>
            <w:tcW w:w="1417" w:type="dxa"/>
            <w:shd w:val="clear" w:color="auto" w:fill="013873"/>
            <w:vAlign w:val="center"/>
          </w:tcPr>
          <w:p w14:paraId="49C8915E" w14:textId="77777777" w:rsidR="00CF174E" w:rsidRDefault="00CF174E" w:rsidP="001A6206">
            <w:pPr>
              <w:pStyle w:val="NoSpacing"/>
              <w:jc w:val="center"/>
            </w:pPr>
            <w:r>
              <w:rPr>
                <w:rStyle w:val="MSGENFONTSTYLENAMETEMPLATEROLENUMBERMSGENFONTSTYLENAMEBYROLETEXT20"/>
              </w:rPr>
              <w:t>EPL Basin</w:t>
            </w:r>
            <w:r>
              <w:rPr>
                <w:rStyle w:val="MSGENFONTSTYLENAMETEMPLATEROLENUMBERMSGENFONTSTYLENAMEBYROLETEXT20"/>
              </w:rPr>
              <w:br/>
              <w:t>ID</w:t>
            </w:r>
          </w:p>
        </w:tc>
        <w:tc>
          <w:tcPr>
            <w:tcW w:w="1160" w:type="dxa"/>
            <w:shd w:val="clear" w:color="auto" w:fill="013873"/>
            <w:vAlign w:val="center"/>
          </w:tcPr>
          <w:p w14:paraId="2E7D9C04" w14:textId="77777777" w:rsidR="00CF174E" w:rsidRDefault="00CF174E" w:rsidP="001A6206">
            <w:pPr>
              <w:pStyle w:val="NoSpacing"/>
              <w:jc w:val="center"/>
            </w:pPr>
            <w:proofErr w:type="spellStart"/>
            <w:r>
              <w:rPr>
                <w:rStyle w:val="MSGENFONTSTYLENAMETEMPLATEROLENUMBERMSGENFONTSTYLENAMEBYROLETEXT20"/>
              </w:rPr>
              <w:t>Approx</w:t>
            </w:r>
            <w:proofErr w:type="spellEnd"/>
            <w:r>
              <w:rPr>
                <w:rStyle w:val="MSGENFONTSTYLENAMETEMPLATEROLENUMBERMSGENFONTSTYLENAMEBYROLETEXT20"/>
              </w:rPr>
              <w:br/>
            </w:r>
            <w:proofErr w:type="spellStart"/>
            <w:r>
              <w:rPr>
                <w:rStyle w:val="MSGENFONTSTYLENAMETEMPLATEROLENUMBERMSGENFONTSTYLENAMEBYROLETEXT20"/>
              </w:rPr>
              <w:t>Chainage</w:t>
            </w:r>
            <w:proofErr w:type="spellEnd"/>
          </w:p>
        </w:tc>
        <w:tc>
          <w:tcPr>
            <w:tcW w:w="2383" w:type="dxa"/>
            <w:shd w:val="clear" w:color="auto" w:fill="013873"/>
            <w:vAlign w:val="center"/>
          </w:tcPr>
          <w:p w14:paraId="23D70944" w14:textId="77777777" w:rsidR="00CF174E" w:rsidRDefault="00CF174E" w:rsidP="001A6206">
            <w:pPr>
              <w:pStyle w:val="NoSpacing"/>
              <w:jc w:val="center"/>
            </w:pPr>
            <w:r>
              <w:rPr>
                <w:rStyle w:val="MSGENFONTSTYLENAMETEMPLATEROLENUMBERMSGENFONTSTYLENAMEBYROLETEXT20"/>
              </w:rPr>
              <w:t>Note</w:t>
            </w:r>
          </w:p>
        </w:tc>
        <w:tc>
          <w:tcPr>
            <w:tcW w:w="851" w:type="dxa"/>
            <w:shd w:val="clear" w:color="auto" w:fill="013873"/>
            <w:vAlign w:val="center"/>
          </w:tcPr>
          <w:p w14:paraId="155B160D" w14:textId="33A8F73D" w:rsidR="00CF174E" w:rsidRDefault="00793110" w:rsidP="00793110">
            <w:pPr>
              <w:pStyle w:val="NoSpacing"/>
              <w:jc w:val="center"/>
              <w:rPr>
                <w:rStyle w:val="MSGENFONTSTYLENAMETEMPLATEROLENUMBERMSGENFONTSTYLENAMEBYROLETEXT20"/>
              </w:rPr>
            </w:pPr>
            <w:r>
              <w:rPr>
                <w:rStyle w:val="MSGENFONTSTYLENAMETEMPLATEROLENUMBERMSGENFONTSTYLENAMEBYROLETEXT20"/>
              </w:rPr>
              <w:t>Turbidity (Field NTU)</w:t>
            </w:r>
          </w:p>
        </w:tc>
        <w:tc>
          <w:tcPr>
            <w:tcW w:w="850" w:type="dxa"/>
            <w:shd w:val="clear" w:color="auto" w:fill="013873"/>
            <w:vAlign w:val="center"/>
          </w:tcPr>
          <w:p w14:paraId="09422242" w14:textId="77777777" w:rsidR="00CF174E" w:rsidRDefault="00CF174E" w:rsidP="001A6206">
            <w:pPr>
              <w:pStyle w:val="NoSpacing"/>
              <w:jc w:val="center"/>
              <w:rPr>
                <w:rStyle w:val="MSGENFONTSTYLENAMETEMPLATEROLENUMBERMSGENFONTSTYLENAMEBYROLETEXT20"/>
              </w:rPr>
            </w:pPr>
            <w:r>
              <w:rPr>
                <w:rStyle w:val="MSGENFONTSTYLENAMETEMPLATEROLENUMBERMSGENFONTSTYLENAMEBYROLETEXT20"/>
              </w:rPr>
              <w:t>TSS</w:t>
            </w:r>
          </w:p>
          <w:p w14:paraId="0B8B37F1" w14:textId="4928E40A" w:rsidR="00793110" w:rsidRDefault="00793110" w:rsidP="001A6206">
            <w:pPr>
              <w:pStyle w:val="NoSpacing"/>
              <w:jc w:val="center"/>
            </w:pPr>
            <w:r>
              <w:rPr>
                <w:rStyle w:val="MSGENFONTSTYLENAMETEMPLATEROLENUMBERMSGENFONTSTYLENAMEBYROLETEXT20"/>
              </w:rPr>
              <w:t>(Lab mg/L)</w:t>
            </w:r>
          </w:p>
        </w:tc>
        <w:tc>
          <w:tcPr>
            <w:tcW w:w="851" w:type="dxa"/>
            <w:shd w:val="clear" w:color="auto" w:fill="013873"/>
            <w:vAlign w:val="center"/>
          </w:tcPr>
          <w:p w14:paraId="40C137F6" w14:textId="77777777" w:rsidR="00CF174E" w:rsidRDefault="00CF174E" w:rsidP="001A6206">
            <w:pPr>
              <w:pStyle w:val="NoSpacing"/>
              <w:jc w:val="center"/>
              <w:rPr>
                <w:rStyle w:val="MSGENFONTSTYLENAMETEMPLATEROLENUMBERMSGENFONTSTYLENAMEBYROLETEXT20"/>
              </w:rPr>
            </w:pPr>
            <w:r>
              <w:rPr>
                <w:rStyle w:val="MSGENFONTSTYLENAMETEMPLATEROLENUMBERMSGENFONTSTYLENAMEBYROLETEXT20"/>
              </w:rPr>
              <w:t>pH</w:t>
            </w:r>
          </w:p>
          <w:p w14:paraId="1F005474" w14:textId="4F8CBA86" w:rsidR="00793110" w:rsidRDefault="00793110" w:rsidP="001A6206">
            <w:pPr>
              <w:pStyle w:val="NoSpacing"/>
              <w:jc w:val="center"/>
            </w:pPr>
            <w:r>
              <w:rPr>
                <w:rStyle w:val="MSGENFONTSTYLENAMETEMPLATEROLENUMBERMSGENFONTSTYLENAMEBYROLETEXT20"/>
              </w:rPr>
              <w:t>(Field)</w:t>
            </w:r>
          </w:p>
        </w:tc>
        <w:tc>
          <w:tcPr>
            <w:tcW w:w="1417" w:type="dxa"/>
            <w:shd w:val="clear" w:color="auto" w:fill="013873"/>
            <w:vAlign w:val="center"/>
          </w:tcPr>
          <w:p w14:paraId="6AB4B197" w14:textId="77777777" w:rsidR="00CF174E" w:rsidRDefault="00CF174E" w:rsidP="001A6206">
            <w:pPr>
              <w:pStyle w:val="NoSpacing"/>
              <w:jc w:val="center"/>
            </w:pPr>
            <w:r>
              <w:rPr>
                <w:rStyle w:val="MSGENFONTSTYLENAMETEMPLATEROLENUMBERMSGENFONTSTYLENAMEBYROLETEXT20"/>
              </w:rPr>
              <w:t>Oil and Grease</w:t>
            </w:r>
            <w:r>
              <w:rPr>
                <w:rStyle w:val="MSGENFONTSTYLENAMETEMPLATEROLENUMBERMSGENFONTSTYLENAMEBYROLETEXT20"/>
              </w:rPr>
              <w:br/>
              <w:t>(visibility)</w:t>
            </w:r>
          </w:p>
        </w:tc>
      </w:tr>
      <w:tr w:rsidR="00442161" w14:paraId="28A600D8" w14:textId="77777777" w:rsidTr="00090E64">
        <w:trPr>
          <w:trHeight w:hRule="exact" w:val="576"/>
        </w:trPr>
        <w:tc>
          <w:tcPr>
            <w:tcW w:w="1555" w:type="dxa"/>
            <w:shd w:val="clear" w:color="auto" w:fill="FFFFFF"/>
            <w:vAlign w:val="center"/>
          </w:tcPr>
          <w:p w14:paraId="0B4E8642" w14:textId="79E459B7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E81429A" w14:textId="5EDE1331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TB5150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1FE509BB" w14:textId="5605C692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30B3011C" w14:textId="6595B8D3" w:rsidR="00442161" w:rsidRDefault="00442161" w:rsidP="0044216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E3E4F29" w14:textId="5CCA52A0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76FB662" w14:textId="7AE2E3E2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3B482F4" w14:textId="7352D438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F108AB5" w14:textId="5FF053F1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N/V</w:t>
            </w:r>
          </w:p>
        </w:tc>
      </w:tr>
      <w:tr w:rsidR="00442161" w14:paraId="5FA2C80B" w14:textId="77777777" w:rsidTr="007C249C">
        <w:trPr>
          <w:trHeight w:hRule="exact" w:val="576"/>
        </w:trPr>
        <w:tc>
          <w:tcPr>
            <w:tcW w:w="1555" w:type="dxa"/>
            <w:shd w:val="clear" w:color="auto" w:fill="FFFFFF"/>
            <w:vAlign w:val="center"/>
          </w:tcPr>
          <w:p w14:paraId="037B3610" w14:textId="4852B2A0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8D5C441" w14:textId="08932DC6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TB6360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2BD6AD2F" w14:textId="369FA79B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65BEA70F" w14:textId="162E6460" w:rsidR="00442161" w:rsidRDefault="00442161" w:rsidP="0044216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E1BD31F" w14:textId="5998D840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C7F42F2" w14:textId="4C5DF12E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9383353" w14:textId="7D76B2BD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C15E945" w14:textId="580987C8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442161" w14:paraId="2DAC692D" w14:textId="77777777" w:rsidTr="007C249C">
        <w:trPr>
          <w:trHeight w:hRule="exact" w:val="576"/>
        </w:trPr>
        <w:tc>
          <w:tcPr>
            <w:tcW w:w="1555" w:type="dxa"/>
            <w:shd w:val="clear" w:color="auto" w:fill="FFFFFF"/>
            <w:vAlign w:val="center"/>
          </w:tcPr>
          <w:p w14:paraId="02E12EE2" w14:textId="279B7952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3D04243" w14:textId="114FB8C9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TB6900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378AB39F" w14:textId="25EDB39C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5F19BCD7" w14:textId="0CCD86AD" w:rsidR="00442161" w:rsidRDefault="00442161" w:rsidP="0044216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96E7B63" w14:textId="212EB53E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57.7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E808BC3" w14:textId="019E15F7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47E88FD" w14:textId="0B7A2D50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55A20E2" w14:textId="00AADAF4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442161" w14:paraId="6C16D26F" w14:textId="77777777" w:rsidTr="007C249C">
        <w:trPr>
          <w:trHeight w:hRule="exact" w:val="576"/>
        </w:trPr>
        <w:tc>
          <w:tcPr>
            <w:tcW w:w="1555" w:type="dxa"/>
            <w:shd w:val="clear" w:color="auto" w:fill="FFFFFF"/>
            <w:vAlign w:val="center"/>
          </w:tcPr>
          <w:p w14:paraId="4A4BAC7A" w14:textId="128A066C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424A8F3" w14:textId="3A709ECF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TB7650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1D7249F2" w14:textId="2B103A65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448B9052" w14:textId="43B45F7B" w:rsidR="00442161" w:rsidRDefault="00442161" w:rsidP="0044216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92C779A" w14:textId="4D38B012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26.9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9F5124D" w14:textId="01B18928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9CC1F7D" w14:textId="644BFCBA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6E0E0A4" w14:textId="359E6735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442161" w14:paraId="46D7E5CB" w14:textId="77777777" w:rsidTr="007C249C">
        <w:trPr>
          <w:trHeight w:hRule="exact" w:val="576"/>
        </w:trPr>
        <w:tc>
          <w:tcPr>
            <w:tcW w:w="1555" w:type="dxa"/>
            <w:shd w:val="clear" w:color="auto" w:fill="FFFFFF"/>
            <w:vAlign w:val="center"/>
          </w:tcPr>
          <w:p w14:paraId="4293EAE1" w14:textId="54252996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FA68BA3" w14:textId="0D892FFD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TB7600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7347B425" w14:textId="289CFC8D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20D6D7AB" w14:textId="79BFDA35" w:rsidR="00442161" w:rsidRDefault="00442161" w:rsidP="0044216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D1C8812" w14:textId="0D5C9FFD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A9D0948" w14:textId="5567227B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579FAFA" w14:textId="660645C8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39E3158" w14:textId="18EA284F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442161" w14:paraId="5DE9DEE8" w14:textId="77777777" w:rsidTr="007C249C">
        <w:trPr>
          <w:trHeight w:hRule="exact" w:val="576"/>
        </w:trPr>
        <w:tc>
          <w:tcPr>
            <w:tcW w:w="1555" w:type="dxa"/>
            <w:shd w:val="clear" w:color="auto" w:fill="FFFFFF"/>
            <w:vAlign w:val="center"/>
          </w:tcPr>
          <w:p w14:paraId="63977B01" w14:textId="30B93CDB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556C289" w14:textId="6302A6A5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TB9300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2C71CE33" w14:textId="2991681E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2500387F" w14:textId="50230C01" w:rsidR="00442161" w:rsidRDefault="00442161" w:rsidP="0044216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4841BEF" w14:textId="7DEBBE86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B30515A" w14:textId="2C3759C0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7ADC601" w14:textId="0F40C813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0920C2C" w14:textId="6A192BA6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442161" w14:paraId="77A51040" w14:textId="77777777" w:rsidTr="007C249C">
        <w:trPr>
          <w:trHeight w:hRule="exact" w:val="576"/>
        </w:trPr>
        <w:tc>
          <w:tcPr>
            <w:tcW w:w="1555" w:type="dxa"/>
            <w:shd w:val="clear" w:color="auto" w:fill="FFFFFF"/>
            <w:vAlign w:val="center"/>
          </w:tcPr>
          <w:p w14:paraId="70194BD6" w14:textId="4D605D79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57F3D9E" w14:textId="77BFE872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TB5150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4D6B8707" w14:textId="4A5417E5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3127ECF6" w14:textId="6B9059CD" w:rsidR="00442161" w:rsidRDefault="00442161" w:rsidP="0044216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3BA75E7" w14:textId="0A8C01A6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34A0546" w14:textId="1D2C4E66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9B9068D" w14:textId="44EB94F4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A3D2AF0" w14:textId="62AC6E0C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442161" w14:paraId="5EDCE66D" w14:textId="77777777" w:rsidTr="007C249C">
        <w:trPr>
          <w:trHeight w:hRule="exact" w:val="576"/>
        </w:trPr>
        <w:tc>
          <w:tcPr>
            <w:tcW w:w="1555" w:type="dxa"/>
            <w:shd w:val="clear" w:color="auto" w:fill="FFFFFF"/>
            <w:vAlign w:val="center"/>
          </w:tcPr>
          <w:p w14:paraId="126D6A01" w14:textId="04EEC27A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A885A7E" w14:textId="18455BD2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TB8120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2C045B1B" w14:textId="17259398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3E27F1A7" w14:textId="1BD20CB4" w:rsidR="00442161" w:rsidRDefault="00442161" w:rsidP="0044216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D6E5B27" w14:textId="6E9DA237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DABA596" w14:textId="6D57A2F4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CFC2ABC" w14:textId="4569291C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1002D76" w14:textId="0C06AE09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442161" w14:paraId="090096EA" w14:textId="77777777" w:rsidTr="007C249C">
        <w:trPr>
          <w:trHeight w:hRule="exact" w:val="576"/>
        </w:trPr>
        <w:tc>
          <w:tcPr>
            <w:tcW w:w="1555" w:type="dxa"/>
            <w:shd w:val="clear" w:color="auto" w:fill="FFFFFF"/>
            <w:vAlign w:val="center"/>
          </w:tcPr>
          <w:p w14:paraId="5B80C647" w14:textId="56A77BCA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6437419" w14:textId="37E04B40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TB9000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14C9C8EA" w14:textId="179BFB2C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1C2D66CB" w14:textId="643E1959" w:rsidR="00442161" w:rsidRDefault="00442161" w:rsidP="0044216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4CD2C8D" w14:textId="2EBA1324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E32D68C" w14:textId="3DE0614A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F5D6A9D" w14:textId="2F5BCE9A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CFD3E3" w14:textId="774F436B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442161" w14:paraId="0BB85D8B" w14:textId="77777777" w:rsidTr="007C249C">
        <w:trPr>
          <w:trHeight w:hRule="exact" w:val="576"/>
        </w:trPr>
        <w:tc>
          <w:tcPr>
            <w:tcW w:w="1555" w:type="dxa"/>
            <w:shd w:val="clear" w:color="auto" w:fill="FFFFFF"/>
            <w:vAlign w:val="center"/>
          </w:tcPr>
          <w:p w14:paraId="76AA549D" w14:textId="7244DA6F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F7D016B" w14:textId="32B3A66D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 C4.72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79AC65C5" w14:textId="55FF8F5D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65C9392A" w14:textId="3D5F61DE" w:rsidR="00442161" w:rsidRDefault="00442161" w:rsidP="0044216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3A2F12C" w14:textId="5EBACCDE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D0B1AEC" w14:textId="1DD371E8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E14A5FA" w14:textId="74404B4F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9304448" w14:textId="36DA49E5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442161" w14:paraId="471ECF5E" w14:textId="77777777" w:rsidTr="007C249C">
        <w:trPr>
          <w:trHeight w:hRule="exact" w:val="576"/>
        </w:trPr>
        <w:tc>
          <w:tcPr>
            <w:tcW w:w="1555" w:type="dxa"/>
            <w:shd w:val="clear" w:color="auto" w:fill="FFFFFF"/>
            <w:vAlign w:val="center"/>
          </w:tcPr>
          <w:p w14:paraId="3AE959BD" w14:textId="567CBD4C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5248300" w14:textId="310464B6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TB5200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04C25A97" w14:textId="482BCE75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2F1A0030" w14:textId="0F3A6921" w:rsidR="00442161" w:rsidRDefault="00442161" w:rsidP="0044216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3860729" w14:textId="51C87181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7CD5B95" w14:textId="5BD63466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C3F12A2" w14:textId="55D310AA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ABAB0D5" w14:textId="6F51B0ED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442161" w14:paraId="7A2A15D7" w14:textId="77777777" w:rsidTr="007C249C">
        <w:trPr>
          <w:trHeight w:hRule="exact" w:val="576"/>
        </w:trPr>
        <w:tc>
          <w:tcPr>
            <w:tcW w:w="1555" w:type="dxa"/>
            <w:shd w:val="clear" w:color="auto" w:fill="FFFFFF"/>
            <w:vAlign w:val="center"/>
          </w:tcPr>
          <w:p w14:paraId="040629E3" w14:textId="0A76F8E2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B8189AE" w14:textId="10986E0A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 C4.72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338BDC76" w14:textId="539C3904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17956546" w14:textId="4EDFC48B" w:rsidR="00442161" w:rsidRDefault="00442161" w:rsidP="0044216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95AF011" w14:textId="3BCDED55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0B89A84" w14:textId="2C4B7945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50C615E" w14:textId="4EE38B00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7001B75" w14:textId="2BFD7307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442161" w14:paraId="3686889C" w14:textId="77777777" w:rsidTr="007C249C">
        <w:trPr>
          <w:trHeight w:hRule="exact" w:val="576"/>
        </w:trPr>
        <w:tc>
          <w:tcPr>
            <w:tcW w:w="1555" w:type="dxa"/>
            <w:shd w:val="clear" w:color="auto" w:fill="FFFFFF"/>
            <w:vAlign w:val="center"/>
          </w:tcPr>
          <w:p w14:paraId="7DF12CF0" w14:textId="1136BBA3" w:rsidR="00442161" w:rsidRPr="007F060C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855EC93" w14:textId="42C239E5" w:rsidR="00442161" w:rsidRPr="007F060C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TB5500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036180C6" w14:textId="2B44387A" w:rsidR="00442161" w:rsidRPr="007714D5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4E95D657" w14:textId="7983F31E" w:rsidR="00442161" w:rsidRPr="007B6D1E" w:rsidRDefault="00442161" w:rsidP="0044216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BF21180" w14:textId="0F5757E8" w:rsidR="00442161" w:rsidRPr="007714D5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20.7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54C9A19" w14:textId="2A27E8E5" w:rsidR="00442161" w:rsidRPr="007714D5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949F018" w14:textId="7E06B73A" w:rsidR="00442161" w:rsidRPr="007714D5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48CBEF4" w14:textId="3532A1FE" w:rsidR="00442161" w:rsidRPr="007714D5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442161" w14:paraId="6058FFA1" w14:textId="77777777" w:rsidTr="007C249C">
        <w:trPr>
          <w:trHeight w:hRule="exact" w:val="570"/>
        </w:trPr>
        <w:tc>
          <w:tcPr>
            <w:tcW w:w="1555" w:type="dxa"/>
            <w:shd w:val="clear" w:color="auto" w:fill="FFFFFF"/>
            <w:vAlign w:val="center"/>
          </w:tcPr>
          <w:p w14:paraId="623386B6" w14:textId="7BC92544" w:rsidR="00442161" w:rsidRPr="007F060C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DC3DD3D" w14:textId="3033CBE0" w:rsidR="00442161" w:rsidRPr="007F060C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TB5150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0E0B674C" w14:textId="73377AFB" w:rsidR="00442161" w:rsidRPr="007714D5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66868515" w14:textId="5612B1F2" w:rsidR="00442161" w:rsidRPr="007B6D1E" w:rsidRDefault="00442161" w:rsidP="0044216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A7E1F52" w14:textId="78A97995" w:rsidR="00442161" w:rsidRPr="007714D5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1AC527E" w14:textId="20E28618" w:rsidR="00442161" w:rsidRPr="007714D5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07D7E24" w14:textId="199702A9" w:rsidR="00442161" w:rsidRPr="007714D5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95D036B" w14:textId="727D6DEE" w:rsidR="00442161" w:rsidRPr="007714D5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442161" w14:paraId="27FA6C1A" w14:textId="77777777" w:rsidTr="007C249C">
        <w:trPr>
          <w:trHeight w:hRule="exact" w:val="580"/>
        </w:trPr>
        <w:tc>
          <w:tcPr>
            <w:tcW w:w="1555" w:type="dxa"/>
            <w:shd w:val="clear" w:color="auto" w:fill="FFFFFF"/>
            <w:vAlign w:val="center"/>
          </w:tcPr>
          <w:p w14:paraId="5153A292" w14:textId="6EA7A5B9" w:rsidR="00442161" w:rsidRPr="007714D5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090A823" w14:textId="4E21275E" w:rsidR="00442161" w:rsidRPr="007714D5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TB5200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188F0C2D" w14:textId="3275E725" w:rsidR="00442161" w:rsidRPr="007714D5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42D2DC6F" w14:textId="2641680F" w:rsidR="00442161" w:rsidRPr="00AA333A" w:rsidRDefault="00442161" w:rsidP="00442161">
            <w:pPr>
              <w:pStyle w:val="NoSpacing"/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FB45780" w14:textId="5744F9A1" w:rsidR="00442161" w:rsidRPr="007714D5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E5F701B" w14:textId="641F8130" w:rsidR="00442161" w:rsidRPr="007714D5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1223042" w14:textId="337EE80D" w:rsidR="00442161" w:rsidRPr="007714D5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7A249E9" w14:textId="50EF2970" w:rsidR="00442161" w:rsidRPr="007714D5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442161" w14:paraId="03B8D199" w14:textId="77777777" w:rsidTr="007C249C">
        <w:trPr>
          <w:trHeight w:hRule="exact" w:val="560"/>
        </w:trPr>
        <w:tc>
          <w:tcPr>
            <w:tcW w:w="1555" w:type="dxa"/>
            <w:shd w:val="clear" w:color="auto" w:fill="FFFFFF"/>
            <w:vAlign w:val="center"/>
          </w:tcPr>
          <w:p w14:paraId="04D36762" w14:textId="308DAC82" w:rsidR="00442161" w:rsidRPr="007714D5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D31CE43" w14:textId="68F01691" w:rsidR="00442161" w:rsidRPr="007714D5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TB5150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3AC2BF9F" w14:textId="49E69DC3" w:rsidR="00442161" w:rsidRPr="007714D5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5C3E0AFB" w14:textId="3641C471" w:rsidR="00442161" w:rsidRPr="0050372F" w:rsidRDefault="00442161" w:rsidP="0044216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2E2071E" w14:textId="2CD758BB" w:rsidR="00442161" w:rsidRPr="007714D5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3381F51" w14:textId="0B92BF98" w:rsidR="00442161" w:rsidRPr="007714D5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FEE5F67" w14:textId="5580BA7B" w:rsidR="00442161" w:rsidRPr="007714D5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6CEB9C0" w14:textId="02158FC6" w:rsidR="00442161" w:rsidRPr="007714D5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442161" w14:paraId="55FCD777" w14:textId="77777777" w:rsidTr="007C249C">
        <w:trPr>
          <w:trHeight w:hRule="exact" w:val="568"/>
        </w:trPr>
        <w:tc>
          <w:tcPr>
            <w:tcW w:w="1555" w:type="dxa"/>
            <w:shd w:val="clear" w:color="auto" w:fill="FFFFFF"/>
            <w:vAlign w:val="center"/>
          </w:tcPr>
          <w:p w14:paraId="644D7BB3" w14:textId="461FCC45" w:rsidR="00442161" w:rsidRPr="007714D5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B8F66CF" w14:textId="5D9E9536" w:rsidR="00442161" w:rsidRPr="007714D5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TB5200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1767D271" w14:textId="2F3F1A1B" w:rsidR="00442161" w:rsidRPr="007714D5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0500F838" w14:textId="1419F759" w:rsidR="00442161" w:rsidRPr="00AA333A" w:rsidRDefault="00442161" w:rsidP="00442161">
            <w:pPr>
              <w:pStyle w:val="NoSpacing"/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29DF380" w14:textId="62DBFC17" w:rsidR="00442161" w:rsidRPr="007714D5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13F348B" w14:textId="2A619BD4" w:rsidR="00442161" w:rsidRPr="007714D5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1C131DE" w14:textId="0D21A661" w:rsidR="00442161" w:rsidRPr="007714D5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BA2F77B" w14:textId="1039497E" w:rsidR="00442161" w:rsidRPr="007714D5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442161" w14:paraId="67F737FC" w14:textId="77777777" w:rsidTr="007C249C">
        <w:trPr>
          <w:trHeight w:hRule="exact" w:val="576"/>
        </w:trPr>
        <w:tc>
          <w:tcPr>
            <w:tcW w:w="1555" w:type="dxa"/>
            <w:shd w:val="clear" w:color="auto" w:fill="FFFFFF"/>
            <w:vAlign w:val="center"/>
          </w:tcPr>
          <w:p w14:paraId="2FC86DC0" w14:textId="4CEC5320" w:rsidR="00442161" w:rsidRPr="00225EB8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727233C" w14:textId="27CF1EF9" w:rsidR="00442161" w:rsidRPr="00225EB8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TB4800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737F8F62" w14:textId="22D9569A" w:rsidR="00442161" w:rsidRPr="00225EB8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7FAC9397" w14:textId="4332D212" w:rsidR="00442161" w:rsidRDefault="00442161" w:rsidP="0044216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AA704C3" w14:textId="6C28ACFE" w:rsidR="00442161" w:rsidRPr="00225EB8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46E7EE4" w14:textId="119E8220" w:rsidR="00442161" w:rsidRPr="00225EB8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E06A055" w14:textId="0041BC68" w:rsidR="00442161" w:rsidRPr="00225EB8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F41BCDE" w14:textId="00C520D9" w:rsidR="00442161" w:rsidRPr="00225EB8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442161" w14:paraId="363F0076" w14:textId="77777777" w:rsidTr="007C249C">
        <w:trPr>
          <w:trHeight w:hRule="exact" w:val="570"/>
        </w:trPr>
        <w:tc>
          <w:tcPr>
            <w:tcW w:w="1555" w:type="dxa"/>
            <w:shd w:val="clear" w:color="auto" w:fill="FFFFFF"/>
            <w:vAlign w:val="center"/>
          </w:tcPr>
          <w:p w14:paraId="36963349" w14:textId="213DC739" w:rsidR="00442161" w:rsidRPr="00225EB8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B3A48F8" w14:textId="4FE3EE94" w:rsidR="00442161" w:rsidRPr="00225EB8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TB5500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460E1694" w14:textId="06DC0ECA" w:rsidR="00442161" w:rsidRPr="00225EB8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2585065B" w14:textId="0FB1D3FC" w:rsidR="00442161" w:rsidRDefault="00442161" w:rsidP="0044216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B519BAF" w14:textId="52DB10D6" w:rsidR="00442161" w:rsidRPr="00225EB8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4CE857C" w14:textId="65600D56" w:rsidR="00442161" w:rsidRPr="00225EB8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1E391BC" w14:textId="25E0FF0F" w:rsidR="00442161" w:rsidRPr="00225EB8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25A88CE" w14:textId="2589E68C" w:rsidR="00442161" w:rsidRPr="00225EB8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442161" w14:paraId="20686862" w14:textId="77777777" w:rsidTr="007C249C">
        <w:trPr>
          <w:trHeight w:hRule="exact" w:val="570"/>
        </w:trPr>
        <w:tc>
          <w:tcPr>
            <w:tcW w:w="1555" w:type="dxa"/>
            <w:shd w:val="clear" w:color="auto" w:fill="FFFFFF"/>
            <w:vAlign w:val="center"/>
          </w:tcPr>
          <w:p w14:paraId="77B1E125" w14:textId="5A108BF4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E1737B5" w14:textId="76447F7A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TB9000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5BC110EA" w14:textId="433021BE" w:rsidR="00442161" w:rsidRPr="00B20552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18B2CC15" w14:textId="676648BA" w:rsidR="00442161" w:rsidRPr="000405FD" w:rsidRDefault="00442161" w:rsidP="00442161">
            <w:pPr>
              <w:pStyle w:val="NoSpacing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E4C0AC3" w14:textId="5D629D98" w:rsidR="00442161" w:rsidRPr="000405FD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645991A" w14:textId="30EC8644" w:rsidR="00442161" w:rsidRPr="000405FD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70F787A" w14:textId="43A5A343" w:rsidR="00442161" w:rsidRPr="000405FD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78DA7BA" w14:textId="7177770D" w:rsidR="00442161" w:rsidRPr="000405FD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442161" w14:paraId="7034449D" w14:textId="77777777" w:rsidTr="007C249C">
        <w:trPr>
          <w:trHeight w:hRule="exact" w:val="570"/>
        </w:trPr>
        <w:tc>
          <w:tcPr>
            <w:tcW w:w="1555" w:type="dxa"/>
            <w:shd w:val="clear" w:color="auto" w:fill="FFFFFF"/>
            <w:vAlign w:val="center"/>
          </w:tcPr>
          <w:p w14:paraId="0A538CAF" w14:textId="47D5FCF6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248D7E3" w14:textId="3CDB51BF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TB7020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7F8EEFC9" w14:textId="288B3F01" w:rsidR="00442161" w:rsidRPr="00B20552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2991E76F" w14:textId="5A00E8C0" w:rsidR="00442161" w:rsidRPr="000405FD" w:rsidRDefault="00442161" w:rsidP="00442161">
            <w:pPr>
              <w:pStyle w:val="NoSpacing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D685913" w14:textId="05EBFFBA" w:rsidR="00442161" w:rsidRPr="000405FD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72E203F" w14:textId="7CE7B95D" w:rsidR="00442161" w:rsidRPr="000405FD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F97CB69" w14:textId="44751FC0" w:rsidR="00442161" w:rsidRPr="000405FD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D63294D" w14:textId="410597CF" w:rsidR="00442161" w:rsidRPr="000405FD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442161" w14:paraId="6518EAD7" w14:textId="77777777" w:rsidTr="007C249C">
        <w:trPr>
          <w:trHeight w:hRule="exact" w:val="570"/>
        </w:trPr>
        <w:tc>
          <w:tcPr>
            <w:tcW w:w="1555" w:type="dxa"/>
            <w:shd w:val="clear" w:color="auto" w:fill="FFFFFF"/>
            <w:vAlign w:val="center"/>
          </w:tcPr>
          <w:p w14:paraId="547CD8FB" w14:textId="775643BA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49CEE0C" w14:textId="44DBF1EA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TB9000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23652C89" w14:textId="00FCE00F" w:rsidR="00442161" w:rsidRPr="00B20552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7B6A4601" w14:textId="6FEDFE24" w:rsidR="00442161" w:rsidRPr="000405FD" w:rsidRDefault="00442161" w:rsidP="00442161">
            <w:pPr>
              <w:pStyle w:val="NoSpacing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70C8415" w14:textId="2074444F" w:rsidR="00442161" w:rsidRPr="000405FD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633ECDF" w14:textId="60BF1CBE" w:rsidR="00442161" w:rsidRPr="000405FD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1131FA6" w14:textId="5C4FDD7E" w:rsidR="00442161" w:rsidRPr="000405FD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5B1E7DE" w14:textId="6B385308" w:rsidR="00442161" w:rsidRPr="000405FD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442161" w14:paraId="6C2FAE9A" w14:textId="77777777" w:rsidTr="007C249C">
        <w:trPr>
          <w:trHeight w:hRule="exact" w:val="570"/>
        </w:trPr>
        <w:tc>
          <w:tcPr>
            <w:tcW w:w="1555" w:type="dxa"/>
            <w:shd w:val="clear" w:color="auto" w:fill="FFFFFF"/>
            <w:vAlign w:val="center"/>
          </w:tcPr>
          <w:p w14:paraId="79EF8044" w14:textId="43713905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18A297" w14:textId="44DC7C91" w:rsidR="00442161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TB9300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70227EA7" w14:textId="002C5900" w:rsidR="00442161" w:rsidRPr="00B20552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7661B9FC" w14:textId="183B969A" w:rsidR="00442161" w:rsidRPr="000405FD" w:rsidRDefault="00442161" w:rsidP="00442161">
            <w:pPr>
              <w:pStyle w:val="NoSpacing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E28F95A" w14:textId="29ED9CDC" w:rsidR="00442161" w:rsidRPr="000405FD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24.7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4F2AE77" w14:textId="1EBE9DE3" w:rsidR="00442161" w:rsidRPr="000405FD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D1BCAA0" w14:textId="7EF11551" w:rsidR="00442161" w:rsidRPr="000405FD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E3902DC" w14:textId="4F5B409D" w:rsidR="00442161" w:rsidRPr="000405FD" w:rsidRDefault="00442161" w:rsidP="0044216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504741" w14:paraId="3BE8FCA2" w14:textId="77777777" w:rsidTr="007C249C">
        <w:trPr>
          <w:trHeight w:hRule="exact" w:val="570"/>
        </w:trPr>
        <w:tc>
          <w:tcPr>
            <w:tcW w:w="1555" w:type="dxa"/>
            <w:shd w:val="clear" w:color="auto" w:fill="FFFFFF"/>
            <w:vAlign w:val="center"/>
          </w:tcPr>
          <w:p w14:paraId="7099BFA4" w14:textId="69A557CB" w:rsidR="00504741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559E519" w14:textId="59A3A95B" w:rsidR="00504741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TB5150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74B6C6EC" w14:textId="405EF54C" w:rsidR="00504741" w:rsidRPr="00B20552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22FA3995" w14:textId="410D5E99" w:rsidR="00504741" w:rsidRPr="000405FD" w:rsidRDefault="00504741" w:rsidP="00504741">
            <w:pPr>
              <w:pStyle w:val="NoSpacing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47FC7B1" w14:textId="00BC141B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13.65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51CC4D7" w14:textId="11BBC06B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BB8498B" w14:textId="01CBCFDF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7EA2062" w14:textId="0C1B4D5B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504741" w14:paraId="02F03C66" w14:textId="77777777" w:rsidTr="007C249C">
        <w:trPr>
          <w:trHeight w:hRule="exact" w:val="570"/>
        </w:trPr>
        <w:tc>
          <w:tcPr>
            <w:tcW w:w="1555" w:type="dxa"/>
            <w:shd w:val="clear" w:color="auto" w:fill="FFFFFF"/>
            <w:vAlign w:val="center"/>
          </w:tcPr>
          <w:p w14:paraId="1CD2C4B7" w14:textId="072604EE" w:rsidR="00504741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CD1506F" w14:textId="76A4EA5D" w:rsidR="00504741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TB5200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650795C1" w14:textId="15F52E9A" w:rsidR="00504741" w:rsidRPr="00B20552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6F08E860" w14:textId="38F2E674" w:rsidR="00504741" w:rsidRPr="000405FD" w:rsidRDefault="00504741" w:rsidP="00504741">
            <w:pPr>
              <w:pStyle w:val="NoSpacing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3C78DDB" w14:textId="474D1550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999E273" w14:textId="6AD19020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F913216" w14:textId="02F252D7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3B6DCF" w14:textId="1E960069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504741" w14:paraId="37FA3265" w14:textId="77777777" w:rsidTr="007C249C">
        <w:trPr>
          <w:trHeight w:hRule="exact" w:val="570"/>
        </w:trPr>
        <w:tc>
          <w:tcPr>
            <w:tcW w:w="1555" w:type="dxa"/>
            <w:shd w:val="clear" w:color="auto" w:fill="FFFFFF"/>
            <w:vAlign w:val="center"/>
          </w:tcPr>
          <w:p w14:paraId="762F6F0E" w14:textId="5897CD71" w:rsidR="00504741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4C460AD" w14:textId="2FBFD79D" w:rsidR="00504741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TB4800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4CBD989A" w14:textId="7A098AAE" w:rsidR="00504741" w:rsidRPr="00B20552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209417ED" w14:textId="597FC5EF" w:rsidR="00504741" w:rsidRPr="000405FD" w:rsidRDefault="00504741" w:rsidP="00504741">
            <w:pPr>
              <w:pStyle w:val="NoSpacing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C66999D" w14:textId="325E8653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17.48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72016EB" w14:textId="049311DE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51C0B03" w14:textId="2560B7C2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FDF6387" w14:textId="10A82103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504741" w14:paraId="4B73C3F6" w14:textId="77777777" w:rsidTr="007C249C">
        <w:trPr>
          <w:trHeight w:hRule="exact" w:val="570"/>
        </w:trPr>
        <w:tc>
          <w:tcPr>
            <w:tcW w:w="1555" w:type="dxa"/>
            <w:shd w:val="clear" w:color="auto" w:fill="FFFFFF"/>
            <w:vAlign w:val="center"/>
          </w:tcPr>
          <w:p w14:paraId="502AA422" w14:textId="52B13D9E" w:rsidR="00504741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EE77BEE" w14:textId="6DBF762D" w:rsidR="00504741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TB7650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618A0930" w14:textId="5B1A3304" w:rsidR="00504741" w:rsidRPr="00B20552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078F6B54" w14:textId="15D93AD8" w:rsidR="00504741" w:rsidRPr="000405FD" w:rsidRDefault="00504741" w:rsidP="00504741">
            <w:pPr>
              <w:pStyle w:val="NoSpacing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41536C8" w14:textId="002D41AE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CE35226" w14:textId="1921170A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7D35E30" w14:textId="0A765A0D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2D11DDF" w14:textId="43B0DC57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504741" w14:paraId="1DBF45E1" w14:textId="77777777" w:rsidTr="007C249C">
        <w:trPr>
          <w:trHeight w:hRule="exact" w:val="570"/>
        </w:trPr>
        <w:tc>
          <w:tcPr>
            <w:tcW w:w="1555" w:type="dxa"/>
            <w:shd w:val="clear" w:color="auto" w:fill="FFFFFF"/>
            <w:vAlign w:val="center"/>
          </w:tcPr>
          <w:p w14:paraId="1A5900F1" w14:textId="7495C0DE" w:rsidR="00504741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385DCB7" w14:textId="65259BE0" w:rsidR="00504741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TB5150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2171370B" w14:textId="1723F965" w:rsidR="00504741" w:rsidRPr="00B20552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0F595D51" w14:textId="49B31BDA" w:rsidR="00504741" w:rsidRPr="000405FD" w:rsidRDefault="00504741" w:rsidP="00504741">
            <w:pPr>
              <w:pStyle w:val="NoSpacing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25DA85E" w14:textId="424649B8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E1103FB" w14:textId="257DA69D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DD261F7" w14:textId="796968FB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B0519E5" w14:textId="61B0A5FB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504741" w14:paraId="5905DDD9" w14:textId="77777777" w:rsidTr="007C249C">
        <w:trPr>
          <w:trHeight w:hRule="exact" w:val="570"/>
        </w:trPr>
        <w:tc>
          <w:tcPr>
            <w:tcW w:w="1555" w:type="dxa"/>
            <w:shd w:val="clear" w:color="auto" w:fill="FFFFFF"/>
            <w:vAlign w:val="center"/>
          </w:tcPr>
          <w:p w14:paraId="44767D08" w14:textId="3015091F" w:rsidR="00504741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0A78782" w14:textId="6ED9C035" w:rsidR="00504741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TB6600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0606336A" w14:textId="5A236278" w:rsidR="00504741" w:rsidRPr="00B20552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36EF0AED" w14:textId="77405A8D" w:rsidR="00504741" w:rsidRPr="000405FD" w:rsidRDefault="00504741" w:rsidP="00504741">
            <w:pPr>
              <w:pStyle w:val="NoSpacing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B830064" w14:textId="5C29614C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BB2AB15" w14:textId="606D8F8D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05A2BA8" w14:textId="5BED513B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E499C81" w14:textId="7C66F02F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504741" w14:paraId="3331DA5A" w14:textId="77777777" w:rsidTr="007C249C">
        <w:trPr>
          <w:trHeight w:hRule="exact" w:val="570"/>
        </w:trPr>
        <w:tc>
          <w:tcPr>
            <w:tcW w:w="1555" w:type="dxa"/>
            <w:shd w:val="clear" w:color="auto" w:fill="FFFFFF"/>
            <w:vAlign w:val="center"/>
          </w:tcPr>
          <w:p w14:paraId="02A08A9D" w14:textId="320BC97F" w:rsidR="00504741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3F254CB" w14:textId="32AF974F" w:rsidR="00504741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TB6900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62ABCC95" w14:textId="0DA8F4A3" w:rsidR="00504741" w:rsidRPr="00B20552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73D462FE" w14:textId="7ADEC3B0" w:rsidR="00504741" w:rsidRPr="000405FD" w:rsidRDefault="00504741" w:rsidP="00504741">
            <w:pPr>
              <w:pStyle w:val="NoSpacing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5E69592" w14:textId="56FFBDD3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A04E012" w14:textId="66290F1A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815112B" w14:textId="3A521B93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B407769" w14:textId="539EEDC9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504741" w14:paraId="2A03DAAD" w14:textId="77777777" w:rsidTr="007C249C">
        <w:trPr>
          <w:trHeight w:hRule="exact" w:val="570"/>
        </w:trPr>
        <w:tc>
          <w:tcPr>
            <w:tcW w:w="1555" w:type="dxa"/>
            <w:shd w:val="clear" w:color="auto" w:fill="FFFFFF"/>
            <w:vAlign w:val="center"/>
          </w:tcPr>
          <w:p w14:paraId="6A0141A0" w14:textId="093DE1CF" w:rsidR="00504741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D3F8665" w14:textId="154C7477" w:rsidR="00504741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TB6900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1913A06B" w14:textId="25BDBA81" w:rsidR="00504741" w:rsidRPr="00B20552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20FDE68A" w14:textId="4F062981" w:rsidR="00504741" w:rsidRPr="000405FD" w:rsidRDefault="00504741" w:rsidP="00504741">
            <w:pPr>
              <w:pStyle w:val="NoSpacing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782026A" w14:textId="34C1EC91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11.84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1A384E2" w14:textId="50355473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92DACEA" w14:textId="7AF8B9C1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84F6C8B" w14:textId="214ED5BB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504741" w14:paraId="1D1AA502" w14:textId="77777777" w:rsidTr="007C249C">
        <w:trPr>
          <w:trHeight w:hRule="exact" w:val="570"/>
        </w:trPr>
        <w:tc>
          <w:tcPr>
            <w:tcW w:w="1555" w:type="dxa"/>
            <w:shd w:val="clear" w:color="auto" w:fill="FFFFFF"/>
            <w:vAlign w:val="center"/>
          </w:tcPr>
          <w:p w14:paraId="36EAE14F" w14:textId="260C7F6B" w:rsidR="00504741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BD25FD3" w14:textId="311CA6A3" w:rsidR="00504741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TB6360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00B3107A" w14:textId="7AA89D8F" w:rsidR="00504741" w:rsidRPr="00B20552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708BBE4E" w14:textId="3A73095D" w:rsidR="00504741" w:rsidRPr="000405FD" w:rsidRDefault="00504741" w:rsidP="00504741">
            <w:pPr>
              <w:pStyle w:val="NoSpacing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C10BA10" w14:textId="42CDB925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8BEC343" w14:textId="28F5B138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955DE2B" w14:textId="32FB1BC6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E3908FC" w14:textId="5E0272AC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504741" w14:paraId="47462293" w14:textId="77777777" w:rsidTr="007C249C">
        <w:trPr>
          <w:trHeight w:hRule="exact" w:val="570"/>
        </w:trPr>
        <w:tc>
          <w:tcPr>
            <w:tcW w:w="1555" w:type="dxa"/>
            <w:shd w:val="clear" w:color="auto" w:fill="FFFFFF"/>
            <w:vAlign w:val="center"/>
          </w:tcPr>
          <w:p w14:paraId="6DECBD25" w14:textId="4880EEB5" w:rsidR="00504741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E212476" w14:textId="333197E7" w:rsidR="00504741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TB8120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48808B9F" w14:textId="31B167B8" w:rsidR="00504741" w:rsidRPr="00B20552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06793AEA" w14:textId="6A3B03E8" w:rsidR="00504741" w:rsidRPr="000405FD" w:rsidRDefault="00504741" w:rsidP="00504741">
            <w:pPr>
              <w:pStyle w:val="NoSpacing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3D5E8EA" w14:textId="072D55DA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32.7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05544E7" w14:textId="749C8B54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2414157" w14:textId="66653BBE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C745DFA" w14:textId="0AD6CBF7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504741" w14:paraId="14C27FCF" w14:textId="77777777" w:rsidTr="007C249C">
        <w:trPr>
          <w:trHeight w:hRule="exact" w:val="570"/>
        </w:trPr>
        <w:tc>
          <w:tcPr>
            <w:tcW w:w="1555" w:type="dxa"/>
            <w:shd w:val="clear" w:color="auto" w:fill="FFFFFF"/>
            <w:vAlign w:val="center"/>
          </w:tcPr>
          <w:p w14:paraId="2EEF08CD" w14:textId="1552707F" w:rsidR="00504741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3316316" w14:textId="109D46D9" w:rsidR="00504741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TB6600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38B308D3" w14:textId="7DE4BF8D" w:rsidR="00504741" w:rsidRPr="00B20552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47666B95" w14:textId="7511D44A" w:rsidR="00504741" w:rsidRPr="000405FD" w:rsidRDefault="00504741" w:rsidP="00504741">
            <w:pPr>
              <w:pStyle w:val="NoSpacing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F3A004E" w14:textId="39E91270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F2A8D9F" w14:textId="349A1B7D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E87EC13" w14:textId="54B1C66F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F784A2E" w14:textId="196A8547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504741" w14:paraId="71445E2D" w14:textId="77777777" w:rsidTr="007C249C">
        <w:trPr>
          <w:trHeight w:hRule="exact" w:val="570"/>
        </w:trPr>
        <w:tc>
          <w:tcPr>
            <w:tcW w:w="1555" w:type="dxa"/>
            <w:shd w:val="clear" w:color="auto" w:fill="FFFFFF"/>
            <w:vAlign w:val="center"/>
          </w:tcPr>
          <w:p w14:paraId="5F157427" w14:textId="16B26A57" w:rsidR="00504741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31/08/2016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515F328" w14:textId="7CB3A2B5" w:rsidR="00504741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TB7020</w:t>
            </w:r>
          </w:p>
        </w:tc>
        <w:tc>
          <w:tcPr>
            <w:tcW w:w="1160" w:type="dxa"/>
            <w:shd w:val="clear" w:color="auto" w:fill="FFFFFF"/>
            <w:vAlign w:val="center"/>
          </w:tcPr>
          <w:p w14:paraId="461E158E" w14:textId="4B958FE3" w:rsidR="00504741" w:rsidRPr="00B20552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14:paraId="0B2DC221" w14:textId="480A0222" w:rsidR="00504741" w:rsidRPr="000405FD" w:rsidRDefault="00504741" w:rsidP="00504741">
            <w:pPr>
              <w:pStyle w:val="NoSpacing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>Approved discharge at the licence discharge point.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57D21C9" w14:textId="4F5D3534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18.69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C8605E4" w14:textId="171D5B8F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C9CEEFF" w14:textId="43166511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B896715" w14:textId="6C91634E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r w:rsidRPr="003B4E1F">
              <w:rPr>
                <w:rFonts w:ascii="Arial" w:hAnsi="Arial" w:cs="Arial"/>
              </w:rPr>
              <w:t>N/V</w:t>
            </w:r>
          </w:p>
        </w:tc>
      </w:tr>
      <w:tr w:rsidR="00504741" w14:paraId="699AD6EA" w14:textId="77777777" w:rsidTr="007C249C">
        <w:trPr>
          <w:trHeight w:hRule="exact" w:val="570"/>
        </w:trPr>
        <w:tc>
          <w:tcPr>
            <w:tcW w:w="1555" w:type="dxa"/>
            <w:shd w:val="clear" w:color="auto" w:fill="FFFFFF"/>
            <w:vAlign w:val="center"/>
          </w:tcPr>
          <w:p w14:paraId="2EA0A3E9" w14:textId="7ABC0799" w:rsidR="00504741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FFFFFF"/>
            <w:vAlign w:val="center"/>
          </w:tcPr>
          <w:p w14:paraId="63BCF8A3" w14:textId="77777777" w:rsidR="00504741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 w14:paraId="639B71A2" w14:textId="77777777" w:rsidR="00504741" w:rsidRPr="00B20552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383" w:type="dxa"/>
            <w:shd w:val="clear" w:color="auto" w:fill="FFFFFF"/>
            <w:vAlign w:val="center"/>
          </w:tcPr>
          <w:p w14:paraId="5D634DAF" w14:textId="77777777" w:rsidR="00504741" w:rsidRPr="000405FD" w:rsidRDefault="00504741" w:rsidP="0050474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5A819C0" w14:textId="77777777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CF0B929" w14:textId="77777777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9FC2EA4" w14:textId="77777777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A960DC2" w14:textId="77777777" w:rsidR="00504741" w:rsidRPr="000405FD" w:rsidRDefault="00504741" w:rsidP="0050474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307EBF24" w14:textId="77777777" w:rsidR="001A6206" w:rsidRPr="006D0097" w:rsidRDefault="001A6206" w:rsidP="001A6206">
      <w:pPr>
        <w:pStyle w:val="NoSpacing"/>
        <w:rPr>
          <w:sz w:val="12"/>
          <w:szCs w:val="12"/>
        </w:rPr>
      </w:pPr>
    </w:p>
    <w:tbl>
      <w:tblPr>
        <w:tblW w:w="104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1985"/>
        <w:gridCol w:w="2126"/>
        <w:gridCol w:w="2126"/>
        <w:gridCol w:w="2268"/>
      </w:tblGrid>
      <w:tr w:rsidR="00793110" w:rsidRPr="002802F9" w14:paraId="4B7FDDDA" w14:textId="77777777" w:rsidTr="00793110">
        <w:trPr>
          <w:trHeight w:hRule="exact" w:val="302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28C69C6" w14:textId="77777777" w:rsidR="00793110" w:rsidRPr="00AA333A" w:rsidRDefault="00793110" w:rsidP="00AA333A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A333A">
              <w:rPr>
                <w:rStyle w:val="MSGENFONTSTYLENAMETEMPLATEROLEMSGENFONTSTYLENAMEBYROLETEXT0"/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  <w:t>Pollutant</w:t>
            </w:r>
          </w:p>
        </w:tc>
        <w:tc>
          <w:tcPr>
            <w:tcW w:w="1985" w:type="dxa"/>
            <w:shd w:val="clear" w:color="auto" w:fill="D8D9D9"/>
            <w:vAlign w:val="center"/>
          </w:tcPr>
          <w:p w14:paraId="29294D0B" w14:textId="4EAED60B" w:rsidR="00793110" w:rsidRPr="00AA333A" w:rsidRDefault="00793110" w:rsidP="00793110">
            <w:pPr>
              <w:pStyle w:val="NoSpacing"/>
              <w:jc w:val="center"/>
              <w:rPr>
                <w:rStyle w:val="MSGENFONTSTYLENAMETEMPLATEROLEMSGENFONTSTYLENAMEBYROLETEXT0"/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</w:pPr>
            <w:r>
              <w:rPr>
                <w:rStyle w:val="MSGENFONTSTYLENAMETEMPLATEROLEMSGENFONTSTYLENAMEBYROLETEXT0"/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  <w:t>Turbidity</w:t>
            </w:r>
          </w:p>
        </w:tc>
        <w:tc>
          <w:tcPr>
            <w:tcW w:w="2126" w:type="dxa"/>
            <w:shd w:val="clear" w:color="auto" w:fill="D8D9D9"/>
            <w:vAlign w:val="center"/>
          </w:tcPr>
          <w:p w14:paraId="3FC2CDC3" w14:textId="3753E948" w:rsidR="00793110" w:rsidRPr="00AA333A" w:rsidRDefault="00793110" w:rsidP="002802F9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A333A">
              <w:rPr>
                <w:rStyle w:val="MSGENFONTSTYLENAMETEMPLATEROLEMSGENFONTSTYLENAMEBYROLETEXT0"/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  <w:t>TSS</w:t>
            </w:r>
          </w:p>
        </w:tc>
        <w:tc>
          <w:tcPr>
            <w:tcW w:w="2126" w:type="dxa"/>
            <w:shd w:val="clear" w:color="auto" w:fill="D8D9D9"/>
            <w:vAlign w:val="center"/>
          </w:tcPr>
          <w:p w14:paraId="0A2E3D7E" w14:textId="77777777" w:rsidR="00793110" w:rsidRPr="00AA333A" w:rsidRDefault="00793110" w:rsidP="002802F9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A333A">
              <w:rPr>
                <w:rStyle w:val="MSGENFONTSTYLENAMETEMPLATEROLEMSGENFONTSTYLENAMEBYROLETEXT0"/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  <w:t>pH</w:t>
            </w:r>
          </w:p>
        </w:tc>
        <w:tc>
          <w:tcPr>
            <w:tcW w:w="2268" w:type="dxa"/>
            <w:shd w:val="clear" w:color="auto" w:fill="D8D9D9"/>
            <w:vAlign w:val="center"/>
          </w:tcPr>
          <w:p w14:paraId="2AF9C824" w14:textId="77777777" w:rsidR="00793110" w:rsidRPr="00AA333A" w:rsidRDefault="00793110" w:rsidP="002802F9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A333A">
              <w:rPr>
                <w:rStyle w:val="MSGENFONTSTYLENAMETEMPLATEROLEMSGENFONTSTYLENAMEBYROLETEXT0"/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  <w:t>Oil and Grease</w:t>
            </w:r>
          </w:p>
        </w:tc>
      </w:tr>
      <w:tr w:rsidR="00793110" w:rsidRPr="002802F9" w14:paraId="7B621291" w14:textId="77777777" w:rsidTr="00793110">
        <w:trPr>
          <w:cantSplit/>
          <w:trHeight w:hRule="exact" w:val="313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36EC6B2" w14:textId="77777777" w:rsidR="00793110" w:rsidRPr="00AA333A" w:rsidRDefault="00793110" w:rsidP="00AA333A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AA333A">
              <w:rPr>
                <w:rStyle w:val="MSGENFONTSTYLENAMETEMPLATEROLEMSGENFONTSTYLENAMEBYROLETEXT0"/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  <w:t>Concentration Limit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7F64266" w14:textId="431ACAB7" w:rsidR="00793110" w:rsidRPr="0033237A" w:rsidRDefault="00793110" w:rsidP="00793110">
            <w:pPr>
              <w:pStyle w:val="NoSpacing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60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BC94D9D" w14:textId="307D74CA" w:rsidR="00793110" w:rsidRPr="0033237A" w:rsidRDefault="00793110" w:rsidP="002802F9">
            <w:pPr>
              <w:pStyle w:val="NoSpacing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3237A">
              <w:rPr>
                <w:rFonts w:asciiTheme="minorBidi" w:hAnsiTheme="minorBidi"/>
                <w:sz w:val="16"/>
                <w:szCs w:val="16"/>
              </w:rPr>
              <w:t>50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0637B296" w14:textId="5A6A1D58" w:rsidR="00793110" w:rsidRPr="0033237A" w:rsidRDefault="00793110" w:rsidP="002802F9">
            <w:pPr>
              <w:pStyle w:val="NoSpacing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3237A">
              <w:rPr>
                <w:rFonts w:asciiTheme="minorBidi" w:hAnsiTheme="minorBidi"/>
                <w:sz w:val="16"/>
                <w:szCs w:val="16"/>
              </w:rPr>
              <w:t>6.5 – 8.5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1CAC7DC" w14:textId="33F4B0B5" w:rsidR="00793110" w:rsidRPr="0033237A" w:rsidRDefault="00793110" w:rsidP="002802F9">
            <w:pPr>
              <w:pStyle w:val="NoSpacing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3237A">
              <w:rPr>
                <w:rFonts w:asciiTheme="minorBidi" w:hAnsiTheme="minorBidi"/>
                <w:sz w:val="16"/>
                <w:szCs w:val="16"/>
              </w:rPr>
              <w:t>Not Visible</w:t>
            </w:r>
          </w:p>
        </w:tc>
      </w:tr>
      <w:tr w:rsidR="00793110" w:rsidRPr="002802F9" w14:paraId="44D7F82E" w14:textId="77777777" w:rsidTr="00793110">
        <w:trPr>
          <w:cantSplit/>
          <w:trHeight w:hRule="exact" w:val="313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96BDE3A" w14:textId="3B034C42" w:rsidR="00793110" w:rsidRPr="00AA333A" w:rsidRDefault="00793110" w:rsidP="00AA333A">
            <w:pPr>
              <w:pStyle w:val="NoSpacing"/>
              <w:jc w:val="center"/>
              <w:rPr>
                <w:rStyle w:val="MSGENFONTSTYLENAMETEMPLATEROLEMSGENFONTSTYLENAMEBYROLETEXT0"/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</w:pPr>
            <w:r w:rsidRPr="00AA333A">
              <w:rPr>
                <w:rStyle w:val="MSGENFONTSTYLENAMETEMPLATEROLEMSGENFONTSTYLENAMEBYROLETEXT0"/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  <w:t>Units of measure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D50DCD5" w14:textId="75DF9CB4" w:rsidR="00793110" w:rsidRPr="0033237A" w:rsidRDefault="00793110" w:rsidP="00793110">
            <w:pPr>
              <w:pStyle w:val="NoSpacing"/>
              <w:jc w:val="center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NTU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A39370E" w14:textId="1D5E14CE" w:rsidR="00793110" w:rsidRPr="0033237A" w:rsidRDefault="00793110" w:rsidP="002802F9">
            <w:pPr>
              <w:pStyle w:val="NoSpacing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3237A">
              <w:rPr>
                <w:rFonts w:asciiTheme="minorBidi" w:hAnsiTheme="minorBidi"/>
                <w:sz w:val="16"/>
                <w:szCs w:val="16"/>
              </w:rPr>
              <w:t>mg/l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33CE3DA" w14:textId="246EAEC7" w:rsidR="00793110" w:rsidRPr="0033237A" w:rsidRDefault="00793110" w:rsidP="002802F9">
            <w:pPr>
              <w:pStyle w:val="NoSpacing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3237A">
              <w:rPr>
                <w:rFonts w:asciiTheme="minorBidi" w:hAnsiTheme="minorBidi"/>
                <w:sz w:val="16"/>
                <w:szCs w:val="16"/>
              </w:rPr>
              <w:t>pH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1FDE8C7" w14:textId="4D2BCD45" w:rsidR="00793110" w:rsidRPr="0033237A" w:rsidRDefault="00793110" w:rsidP="002802F9">
            <w:pPr>
              <w:pStyle w:val="NoSpacing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3237A">
              <w:rPr>
                <w:rFonts w:asciiTheme="minorBidi" w:hAnsiTheme="minorBidi"/>
                <w:sz w:val="16"/>
                <w:szCs w:val="16"/>
              </w:rPr>
              <w:t xml:space="preserve">Visible </w:t>
            </w:r>
          </w:p>
        </w:tc>
      </w:tr>
      <w:tr w:rsidR="00793110" w:rsidRPr="002802F9" w14:paraId="4B34934A" w14:textId="77777777" w:rsidTr="00793110">
        <w:trPr>
          <w:cantSplit/>
          <w:trHeight w:hRule="exact" w:val="313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F5007E8" w14:textId="470CE781" w:rsidR="00793110" w:rsidRPr="00AA333A" w:rsidRDefault="00793110" w:rsidP="00AA333A">
            <w:pPr>
              <w:pStyle w:val="NoSpacing"/>
              <w:jc w:val="center"/>
              <w:rPr>
                <w:rStyle w:val="MSGENFONTSTYLENAMETEMPLATEROLEMSGENFONTSTYLENAMEBYROLETEXT0"/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AA333A">
              <w:rPr>
                <w:rStyle w:val="MSGENFONTSTYLENAMETEMPLATEROLEMSGENFONTSTYLENAMEBYROLETEXT0"/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  <w:t>Fequency</w:t>
            </w:r>
            <w:proofErr w:type="spellEnd"/>
          </w:p>
        </w:tc>
        <w:tc>
          <w:tcPr>
            <w:tcW w:w="1985" w:type="dxa"/>
            <w:shd w:val="clear" w:color="auto" w:fill="FFFFFF"/>
            <w:vAlign w:val="center"/>
          </w:tcPr>
          <w:p w14:paraId="1823DE2D" w14:textId="478428FD" w:rsidR="00793110" w:rsidRPr="0033237A" w:rsidRDefault="00793110" w:rsidP="00793110">
            <w:pPr>
              <w:pStyle w:val="NoSpacing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3237A">
              <w:rPr>
                <w:rFonts w:asciiTheme="minorBidi" w:hAnsiTheme="minorBidi"/>
                <w:sz w:val="16"/>
                <w:szCs w:val="16"/>
              </w:rPr>
              <w:t xml:space="preserve">Special </w:t>
            </w:r>
            <w:proofErr w:type="spellStart"/>
            <w:r w:rsidRPr="0033237A">
              <w:rPr>
                <w:rFonts w:asciiTheme="minorBidi" w:hAnsiTheme="minorBidi"/>
                <w:sz w:val="16"/>
                <w:szCs w:val="16"/>
              </w:rPr>
              <w:t>Fequency</w:t>
            </w:r>
            <w:proofErr w:type="spellEnd"/>
            <w:r w:rsidRPr="0033237A">
              <w:rPr>
                <w:rFonts w:asciiTheme="minorBidi" w:hAnsiTheme="minorBidi"/>
                <w:sz w:val="16"/>
                <w:szCs w:val="16"/>
              </w:rPr>
              <w:t xml:space="preserve"> 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C4C2C0A" w14:textId="6234A17B" w:rsidR="00793110" w:rsidRPr="0033237A" w:rsidRDefault="00793110" w:rsidP="002802F9">
            <w:pPr>
              <w:pStyle w:val="NoSpacing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3237A">
              <w:rPr>
                <w:rFonts w:asciiTheme="minorBidi" w:hAnsiTheme="minorBidi"/>
                <w:sz w:val="16"/>
                <w:szCs w:val="16"/>
              </w:rPr>
              <w:t xml:space="preserve">Special </w:t>
            </w:r>
            <w:proofErr w:type="spellStart"/>
            <w:r w:rsidRPr="0033237A">
              <w:rPr>
                <w:rFonts w:asciiTheme="minorBidi" w:hAnsiTheme="minorBidi"/>
                <w:sz w:val="16"/>
                <w:szCs w:val="16"/>
              </w:rPr>
              <w:t>Fequency</w:t>
            </w:r>
            <w:proofErr w:type="spellEnd"/>
            <w:r w:rsidRPr="0033237A">
              <w:rPr>
                <w:rFonts w:asciiTheme="minorBidi" w:hAnsiTheme="minorBidi"/>
                <w:sz w:val="16"/>
                <w:szCs w:val="16"/>
              </w:rPr>
              <w:t xml:space="preserve"> 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DD7DB06" w14:textId="59E0C91C" w:rsidR="00793110" w:rsidRPr="0033237A" w:rsidRDefault="00793110" w:rsidP="002802F9">
            <w:pPr>
              <w:pStyle w:val="NoSpacing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3237A">
              <w:rPr>
                <w:rFonts w:asciiTheme="minorBidi" w:hAnsiTheme="minorBidi"/>
                <w:sz w:val="16"/>
                <w:szCs w:val="16"/>
              </w:rPr>
              <w:t xml:space="preserve">Special </w:t>
            </w:r>
            <w:proofErr w:type="spellStart"/>
            <w:r w:rsidRPr="0033237A">
              <w:rPr>
                <w:rFonts w:asciiTheme="minorBidi" w:hAnsiTheme="minorBidi"/>
                <w:sz w:val="16"/>
                <w:szCs w:val="16"/>
              </w:rPr>
              <w:t>Fequency</w:t>
            </w:r>
            <w:proofErr w:type="spellEnd"/>
            <w:r w:rsidRPr="0033237A">
              <w:rPr>
                <w:rFonts w:asciiTheme="minorBidi" w:hAnsiTheme="minorBidi"/>
                <w:sz w:val="16"/>
                <w:szCs w:val="16"/>
              </w:rPr>
              <w:t xml:space="preserve"> 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CFA58FD" w14:textId="1F901D4D" w:rsidR="00793110" w:rsidRPr="0033237A" w:rsidRDefault="00793110" w:rsidP="002802F9">
            <w:pPr>
              <w:pStyle w:val="NoSpacing"/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33237A">
              <w:rPr>
                <w:rFonts w:asciiTheme="minorBidi" w:hAnsiTheme="minorBidi"/>
                <w:sz w:val="16"/>
                <w:szCs w:val="16"/>
              </w:rPr>
              <w:t xml:space="preserve">Special </w:t>
            </w:r>
            <w:proofErr w:type="spellStart"/>
            <w:r w:rsidRPr="0033237A">
              <w:rPr>
                <w:rFonts w:asciiTheme="minorBidi" w:hAnsiTheme="minorBidi"/>
                <w:sz w:val="16"/>
                <w:szCs w:val="16"/>
              </w:rPr>
              <w:t>Fequency</w:t>
            </w:r>
            <w:proofErr w:type="spellEnd"/>
            <w:r w:rsidRPr="0033237A">
              <w:rPr>
                <w:rFonts w:asciiTheme="minorBidi" w:hAnsiTheme="minorBidi"/>
                <w:sz w:val="16"/>
                <w:szCs w:val="16"/>
              </w:rPr>
              <w:t xml:space="preserve"> 1</w:t>
            </w:r>
          </w:p>
        </w:tc>
      </w:tr>
    </w:tbl>
    <w:p w14:paraId="28C32C6F" w14:textId="77777777" w:rsidR="001A6206" w:rsidRPr="006D0097" w:rsidRDefault="001A6206" w:rsidP="001A6206">
      <w:pPr>
        <w:pStyle w:val="NoSpacing"/>
        <w:rPr>
          <w:sz w:val="10"/>
          <w:szCs w:val="10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578"/>
        <w:gridCol w:w="2409"/>
        <w:gridCol w:w="567"/>
        <w:gridCol w:w="2835"/>
        <w:gridCol w:w="567"/>
        <w:gridCol w:w="2977"/>
      </w:tblGrid>
      <w:tr w:rsidR="006F2E66" w:rsidRPr="006F2E66" w14:paraId="351CC9F0" w14:textId="77777777" w:rsidTr="0033237A">
        <w:trPr>
          <w:trHeight w:hRule="exact" w:val="373"/>
        </w:trPr>
        <w:tc>
          <w:tcPr>
            <w:tcW w:w="557" w:type="dxa"/>
            <w:shd w:val="clear" w:color="auto" w:fill="FFFFFF"/>
            <w:vAlign w:val="center"/>
          </w:tcPr>
          <w:p w14:paraId="3A6E0195" w14:textId="77777777" w:rsidR="006F2E66" w:rsidRPr="006F2E66" w:rsidRDefault="006F2E66" w:rsidP="006F2E66">
            <w:pPr>
              <w:widowControl w:val="0"/>
              <w:spacing w:after="0" w:line="140" w:lineRule="exact"/>
              <w:ind w:left="120"/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</w:pPr>
            <w:r w:rsidRPr="0033237A"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>N/A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14:paraId="293F82F4" w14:textId="77777777" w:rsidR="006F2E66" w:rsidRPr="006F2E66" w:rsidRDefault="006F2E66" w:rsidP="006F2E66">
            <w:pPr>
              <w:widowControl w:val="0"/>
              <w:spacing w:after="0" w:line="140" w:lineRule="exact"/>
              <w:ind w:left="40"/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</w:pPr>
            <w:r w:rsidRPr="0033237A"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>Not Applicable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48F8B9B" w14:textId="77777777" w:rsidR="006F2E66" w:rsidRPr="006F2E66" w:rsidRDefault="006F2E66" w:rsidP="006F2E66">
            <w:pPr>
              <w:widowControl w:val="0"/>
              <w:spacing w:after="0" w:line="140" w:lineRule="exact"/>
              <w:ind w:left="80"/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</w:pPr>
            <w:r w:rsidRPr="0033237A"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>N/D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1EB7F4B" w14:textId="77777777" w:rsidR="006F2E66" w:rsidRPr="006F2E66" w:rsidRDefault="006F2E66" w:rsidP="006F2E66">
            <w:pPr>
              <w:widowControl w:val="0"/>
              <w:spacing w:after="0" w:line="140" w:lineRule="exact"/>
              <w:ind w:left="40"/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</w:pPr>
            <w:r w:rsidRPr="0033237A"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>No discharge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27F2CC0" w14:textId="25D6CAAC" w:rsidR="006F2E66" w:rsidRPr="006F2E66" w:rsidRDefault="006F2E66" w:rsidP="006F2E66">
            <w:pPr>
              <w:widowControl w:val="0"/>
              <w:spacing w:after="0" w:line="140" w:lineRule="exact"/>
              <w:ind w:left="60"/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</w:pPr>
            <w:r w:rsidRPr="0033237A"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>TSS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3E486AF" w14:textId="3C29F762" w:rsidR="006F2E66" w:rsidRPr="006F2E66" w:rsidRDefault="00AA333A" w:rsidP="00AA333A">
            <w:pPr>
              <w:widowControl w:val="0"/>
              <w:spacing w:after="0" w:line="187" w:lineRule="exact"/>
              <w:ind w:left="40"/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</w:pPr>
            <w:r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>Total Suspended Solids</w:t>
            </w:r>
          </w:p>
        </w:tc>
      </w:tr>
      <w:tr w:rsidR="006F2E66" w:rsidRPr="006F2E66" w14:paraId="4719DCAD" w14:textId="77777777" w:rsidTr="00793110">
        <w:trPr>
          <w:trHeight w:hRule="exact" w:val="418"/>
        </w:trPr>
        <w:tc>
          <w:tcPr>
            <w:tcW w:w="557" w:type="dxa"/>
            <w:shd w:val="clear" w:color="auto" w:fill="FFFFFF"/>
            <w:vAlign w:val="center"/>
          </w:tcPr>
          <w:p w14:paraId="2C7BD4FB" w14:textId="77777777" w:rsidR="006F2E66" w:rsidRPr="006F2E66" w:rsidRDefault="006F2E66" w:rsidP="006F2E66">
            <w:pPr>
              <w:widowControl w:val="0"/>
              <w:spacing w:after="0" w:line="140" w:lineRule="exact"/>
              <w:ind w:left="120"/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</w:pPr>
            <w:r w:rsidRPr="0033237A"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>N/V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14:paraId="25A65E07" w14:textId="77777777" w:rsidR="006F2E66" w:rsidRPr="006F2E66" w:rsidRDefault="006F2E66" w:rsidP="006F2E66">
            <w:pPr>
              <w:widowControl w:val="0"/>
              <w:spacing w:after="0" w:line="140" w:lineRule="exact"/>
              <w:ind w:left="40"/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</w:pPr>
            <w:r w:rsidRPr="0033237A"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>Not visible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A71F8E6" w14:textId="77777777" w:rsidR="006F2E66" w:rsidRPr="006F2E66" w:rsidRDefault="006F2E66" w:rsidP="006F2E66">
            <w:pPr>
              <w:widowControl w:val="0"/>
              <w:spacing w:after="0" w:line="140" w:lineRule="exact"/>
              <w:ind w:left="80"/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</w:pPr>
            <w:r w:rsidRPr="0033237A"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>mg/L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01667EE7" w14:textId="77777777" w:rsidR="006F2E66" w:rsidRPr="006F2E66" w:rsidRDefault="006F2E66" w:rsidP="006F2E66">
            <w:pPr>
              <w:widowControl w:val="0"/>
              <w:spacing w:after="0" w:line="140" w:lineRule="exact"/>
              <w:ind w:left="40"/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</w:pPr>
            <w:r w:rsidRPr="0033237A"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 xml:space="preserve">Milligrams per </w:t>
            </w:r>
            <w:proofErr w:type="spellStart"/>
            <w:r w:rsidRPr="0033237A"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>litre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541F1465" w14:textId="742A0324" w:rsidR="006F2E66" w:rsidRPr="006F2E66" w:rsidRDefault="00793110" w:rsidP="00793110">
            <w:pPr>
              <w:widowControl w:val="0"/>
              <w:spacing w:after="0" w:line="140" w:lineRule="exact"/>
              <w:ind w:left="60"/>
              <w:jc w:val="center"/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</w:pPr>
            <w:r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>NTU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475E548A" w14:textId="5CB62CAA" w:rsidR="006F2E66" w:rsidRPr="006F2E66" w:rsidRDefault="00793110" w:rsidP="006F2E66">
            <w:pPr>
              <w:widowControl w:val="0"/>
              <w:spacing w:after="0" w:line="140" w:lineRule="exact"/>
              <w:ind w:left="40"/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</w:pPr>
            <w:proofErr w:type="spellStart"/>
            <w:r w:rsidRPr="00793110"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>Nephelometric</w:t>
            </w:r>
            <w:proofErr w:type="spellEnd"/>
            <w:r w:rsidRPr="00793110"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 xml:space="preserve"> Turbidity Units</w:t>
            </w:r>
          </w:p>
        </w:tc>
      </w:tr>
      <w:tr w:rsidR="0033237A" w:rsidRPr="006F2E66" w14:paraId="4B320E26" w14:textId="77777777" w:rsidTr="007D16CA">
        <w:trPr>
          <w:trHeight w:val="590"/>
        </w:trPr>
        <w:tc>
          <w:tcPr>
            <w:tcW w:w="1135" w:type="dxa"/>
            <w:gridSpan w:val="2"/>
            <w:shd w:val="clear" w:color="auto" w:fill="FFFFFF"/>
            <w:vAlign w:val="center"/>
          </w:tcPr>
          <w:p w14:paraId="0AB1DEEB" w14:textId="533B7C86" w:rsidR="0033237A" w:rsidRPr="006963AE" w:rsidRDefault="0033237A" w:rsidP="0033237A">
            <w:pPr>
              <w:widowControl w:val="0"/>
              <w:spacing w:after="0" w:line="140" w:lineRule="exact"/>
              <w:ind w:left="120"/>
              <w:rPr>
                <w:rFonts w:asciiTheme="minorBidi" w:eastAsia="Arial" w:hAnsiTheme="minorBidi"/>
                <w:b/>
                <w:bCs/>
                <w:sz w:val="16"/>
                <w:szCs w:val="16"/>
                <w:lang w:val="en-US" w:eastAsia="zh-CN"/>
              </w:rPr>
            </w:pPr>
            <w:r w:rsidRPr="006963AE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Special </w:t>
            </w:r>
            <w:proofErr w:type="spellStart"/>
            <w:r w:rsidRPr="006963AE">
              <w:rPr>
                <w:rFonts w:asciiTheme="minorBidi" w:hAnsiTheme="minorBidi"/>
                <w:b/>
                <w:bCs/>
                <w:sz w:val="16"/>
                <w:szCs w:val="16"/>
              </w:rPr>
              <w:t>Fequency</w:t>
            </w:r>
            <w:proofErr w:type="spellEnd"/>
            <w:r w:rsidRPr="006963AE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9355" w:type="dxa"/>
            <w:gridSpan w:val="5"/>
            <w:shd w:val="clear" w:color="auto" w:fill="FFFFFF"/>
            <w:vAlign w:val="center"/>
          </w:tcPr>
          <w:p w14:paraId="2C0F01C5" w14:textId="77777777" w:rsidR="0033237A" w:rsidRPr="0033237A" w:rsidRDefault="0033237A" w:rsidP="0033237A">
            <w:pPr>
              <w:widowControl w:val="0"/>
              <w:spacing w:after="0" w:line="140" w:lineRule="exact"/>
              <w:ind w:left="120"/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</w:pPr>
            <w:r w:rsidRPr="0033237A"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 xml:space="preserve">For the purposes of condition M2.1 of the </w:t>
            </w:r>
            <w:proofErr w:type="spellStart"/>
            <w:r w:rsidRPr="0033237A"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>Licence</w:t>
            </w:r>
            <w:proofErr w:type="spellEnd"/>
            <w:r w:rsidRPr="0033237A"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 xml:space="preserve"> and the ‘Special Frequency 1’ means:</w:t>
            </w:r>
          </w:p>
          <w:p w14:paraId="0B415C21" w14:textId="77777777" w:rsidR="0033237A" w:rsidRPr="0033237A" w:rsidRDefault="0033237A" w:rsidP="0033237A">
            <w:pPr>
              <w:widowControl w:val="0"/>
              <w:spacing w:after="0" w:line="140" w:lineRule="exact"/>
              <w:ind w:left="120"/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</w:pPr>
            <w:r w:rsidRPr="0033237A"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 xml:space="preserve">(a) less than 24 hours prior to a controlled discharge and daily for any continued controlled discharge; and </w:t>
            </w:r>
          </w:p>
          <w:p w14:paraId="35EFCA56" w14:textId="49227DC5" w:rsidR="0033237A" w:rsidRPr="0033237A" w:rsidRDefault="0033237A" w:rsidP="0033237A">
            <w:pPr>
              <w:widowControl w:val="0"/>
              <w:spacing w:after="0" w:line="140" w:lineRule="exact"/>
              <w:ind w:left="120"/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</w:pPr>
            <w:r w:rsidRPr="0033237A"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 xml:space="preserve">(b) </w:t>
            </w:r>
            <w:proofErr w:type="gramStart"/>
            <w:r w:rsidRPr="0033237A"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>when</w:t>
            </w:r>
            <w:proofErr w:type="gramEnd"/>
            <w:r w:rsidRPr="0033237A"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 xml:space="preserve"> rainfall causes a discharge from a basin which has not been emptied within 5 days of the cessation of a rainfall event.</w:t>
            </w:r>
          </w:p>
        </w:tc>
      </w:tr>
      <w:tr w:rsidR="006963AE" w:rsidRPr="006F2E66" w14:paraId="5635A8C4" w14:textId="77777777" w:rsidTr="00CC7569">
        <w:trPr>
          <w:trHeight w:val="590"/>
        </w:trPr>
        <w:tc>
          <w:tcPr>
            <w:tcW w:w="10490" w:type="dxa"/>
            <w:gridSpan w:val="7"/>
            <w:shd w:val="clear" w:color="auto" w:fill="FFFFFF"/>
            <w:vAlign w:val="center"/>
          </w:tcPr>
          <w:p w14:paraId="3892819E" w14:textId="14D6D6AE" w:rsidR="006963AE" w:rsidRPr="006963AE" w:rsidRDefault="006963AE" w:rsidP="006963AE">
            <w:pPr>
              <w:widowControl w:val="0"/>
              <w:spacing w:after="0" w:line="140" w:lineRule="exact"/>
              <w:ind w:left="120"/>
              <w:rPr>
                <w:rFonts w:asciiTheme="minorBidi" w:eastAsia="Arial" w:hAnsiTheme="minorBidi"/>
                <w:b/>
                <w:bCs/>
                <w:sz w:val="16"/>
                <w:szCs w:val="16"/>
                <w:lang w:val="en-US" w:eastAsia="zh-CN"/>
              </w:rPr>
            </w:pPr>
            <w:r w:rsidRPr="006963AE">
              <w:rPr>
                <w:rFonts w:asciiTheme="minorBidi" w:eastAsia="Arial" w:hAnsiTheme="minorBidi"/>
                <w:b/>
                <w:bCs/>
                <w:sz w:val="16"/>
                <w:szCs w:val="16"/>
                <w:lang w:val="en-US" w:eastAsia="zh-CN"/>
              </w:rPr>
              <w:t>General note:</w:t>
            </w:r>
          </w:p>
          <w:p w14:paraId="5BE900F6" w14:textId="77777777" w:rsidR="006963AE" w:rsidRDefault="006963AE" w:rsidP="006963AE">
            <w:pPr>
              <w:widowControl w:val="0"/>
              <w:spacing w:after="0" w:line="140" w:lineRule="exact"/>
              <w:ind w:left="120"/>
              <w:rPr>
                <w:rFonts w:ascii="Arial" w:hAnsi="Arial" w:cs="Arial"/>
              </w:rPr>
            </w:pPr>
            <w:r w:rsidRPr="006963AE"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 xml:space="preserve">BMD </w:t>
            </w:r>
            <w:r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>Constructions</w:t>
            </w:r>
            <w:r w:rsidRPr="006963AE"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 xml:space="preserve"> (EPL #20466) </w:t>
            </w:r>
            <w:r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 xml:space="preserve">have </w:t>
            </w:r>
            <w:r w:rsidRPr="006963AE"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 xml:space="preserve">request </w:t>
            </w:r>
            <w:r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 xml:space="preserve">(dated 08/04/2015) </w:t>
            </w:r>
            <w:r w:rsidRPr="006963AE"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 xml:space="preserve">to vary condition L2.4 by using turbidity (field meter, NTU) instead of TSS (mg/L) for all water discharge at any of the </w:t>
            </w:r>
            <w:proofErr w:type="spellStart"/>
            <w:r w:rsidRPr="006963AE"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>licence</w:t>
            </w:r>
            <w:proofErr w:type="spellEnd"/>
            <w:r w:rsidRPr="006963AE"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 xml:space="preserve"> discharge points</w:t>
            </w:r>
            <w:r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 xml:space="preserve">. EPA have advised (dated 14/04/2015) permitting the </w:t>
            </w:r>
            <w:r w:rsidRPr="006963AE"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 xml:space="preserve">use </w:t>
            </w:r>
            <w:r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 xml:space="preserve">of </w:t>
            </w:r>
            <w:r w:rsidRPr="006963AE"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>turbidity instead of TSS as the parameter to determine compliance with the water discharge.</w:t>
            </w:r>
            <w:r w:rsidR="00D335AF">
              <w:rPr>
                <w:rFonts w:ascii="Arial" w:hAnsi="Arial" w:cs="Arial"/>
              </w:rPr>
              <w:t xml:space="preserve"> </w:t>
            </w:r>
          </w:p>
          <w:p w14:paraId="7CFECE1A" w14:textId="7FD1DC82" w:rsidR="00D335AF" w:rsidRPr="0033237A" w:rsidRDefault="00D72BDC" w:rsidP="00D72BDC">
            <w:pPr>
              <w:widowControl w:val="0"/>
              <w:spacing w:after="0" w:line="140" w:lineRule="exact"/>
              <w:ind w:left="120"/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</w:pPr>
            <w:r>
              <w:rPr>
                <w:rFonts w:asciiTheme="minorBidi" w:eastAsia="Arial" w:hAnsiTheme="minorBidi"/>
                <w:sz w:val="16"/>
                <w:szCs w:val="16"/>
                <w:lang w:eastAsia="zh-CN"/>
              </w:rPr>
              <w:t xml:space="preserve"># </w:t>
            </w:r>
            <w:r w:rsidR="00D335AF">
              <w:rPr>
                <w:rFonts w:asciiTheme="minorBidi" w:eastAsia="Arial" w:hAnsiTheme="minorBidi"/>
                <w:sz w:val="16"/>
                <w:szCs w:val="16"/>
                <w:lang w:eastAsia="zh-CN"/>
              </w:rPr>
              <w:t>Ponded w</w:t>
            </w:r>
            <w:r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 xml:space="preserve">after, not within a </w:t>
            </w:r>
            <w:proofErr w:type="spellStart"/>
            <w:r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>licence</w:t>
            </w:r>
            <w:proofErr w:type="spellEnd"/>
            <w:r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 xml:space="preserve"> basin has been</w:t>
            </w:r>
            <w:r w:rsidR="00D335AF"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 xml:space="preserve"> approved for discharged </w:t>
            </w:r>
            <w:r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 xml:space="preserve">to a </w:t>
            </w:r>
            <w:proofErr w:type="spellStart"/>
            <w:r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>licence</w:t>
            </w:r>
            <w:proofErr w:type="spellEnd"/>
            <w:r>
              <w:rPr>
                <w:rFonts w:asciiTheme="minorBidi" w:eastAsia="Arial" w:hAnsiTheme="minorBidi"/>
                <w:sz w:val="16"/>
                <w:szCs w:val="16"/>
                <w:lang w:val="en-US" w:eastAsia="zh-CN"/>
              </w:rPr>
              <w:t xml:space="preserve"> discharge point after onsite test confirmed water quality is within project water quality limits.</w:t>
            </w:r>
          </w:p>
        </w:tc>
      </w:tr>
    </w:tbl>
    <w:p w14:paraId="73F2DC39" w14:textId="2552F1E6" w:rsidR="006A03ED" w:rsidRPr="002167A9" w:rsidRDefault="00D77F38" w:rsidP="00D77F38">
      <w:pPr>
        <w:tabs>
          <w:tab w:val="left" w:pos="6193"/>
        </w:tabs>
        <w:rPr>
          <w:color w:val="404040" w:themeColor="text1" w:themeTint="BF"/>
        </w:rPr>
      </w:pPr>
      <w:r>
        <w:rPr>
          <w:color w:val="404040" w:themeColor="text1" w:themeTint="BF"/>
        </w:rPr>
        <w:tab/>
      </w:r>
    </w:p>
    <w:sectPr w:rsidR="006A03ED" w:rsidRPr="002167A9" w:rsidSect="00F172C3">
      <w:headerReference w:type="default" r:id="rId11"/>
      <w:footerReference w:type="default" r:id="rId12"/>
      <w:pgSz w:w="11906" w:h="16838"/>
      <w:pgMar w:top="1440" w:right="1440" w:bottom="1440" w:left="1440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2BDD3" w14:textId="77777777" w:rsidR="00FC1106" w:rsidRDefault="00FC1106" w:rsidP="007373D3">
      <w:pPr>
        <w:spacing w:after="0" w:line="240" w:lineRule="auto"/>
      </w:pPr>
      <w:r>
        <w:separator/>
      </w:r>
    </w:p>
  </w:endnote>
  <w:endnote w:type="continuationSeparator" w:id="0">
    <w:p w14:paraId="187A3E5C" w14:textId="77777777" w:rsidR="00FC1106" w:rsidRDefault="00FC1106" w:rsidP="0073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95" w:type="dxa"/>
      <w:tblInd w:w="-318" w:type="dxa"/>
      <w:tblLayout w:type="fixed"/>
      <w:tblLook w:val="04A0" w:firstRow="1" w:lastRow="0" w:firstColumn="1" w:lastColumn="0" w:noHBand="0" w:noVBand="1"/>
    </w:tblPr>
    <w:tblGrid>
      <w:gridCol w:w="7197"/>
      <w:gridCol w:w="3098"/>
    </w:tblGrid>
    <w:tr w:rsidR="00F172C3" w:rsidRPr="00F172C3" w14:paraId="73F2DC40" w14:textId="77777777" w:rsidTr="00C70976">
      <w:trPr>
        <w:trHeight w:val="662"/>
      </w:trPr>
      <w:tc>
        <w:tcPr>
          <w:tcW w:w="10295" w:type="dxa"/>
          <w:gridSpan w:val="2"/>
          <w:tcBorders>
            <w:top w:val="single" w:sz="4" w:space="0" w:color="404040"/>
          </w:tcBorders>
          <w:shd w:val="clear" w:color="auto" w:fill="auto"/>
          <w:vAlign w:val="center"/>
        </w:tcPr>
        <w:p w14:paraId="73F2DC3F" w14:textId="77777777" w:rsidR="00F172C3" w:rsidRPr="00F172C3" w:rsidRDefault="00F172C3" w:rsidP="00F172C3">
          <w:pPr>
            <w:tabs>
              <w:tab w:val="center" w:pos="4513"/>
              <w:tab w:val="right" w:pos="9026"/>
              <w:tab w:val="right" w:pos="10207"/>
              <w:tab w:val="right" w:pos="1474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en-AU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zh-CN"/>
            </w:rPr>
            <w:drawing>
              <wp:inline distT="0" distB="0" distL="0" distR="0" wp14:anchorId="73F2DC4A" wp14:editId="4A94EC6B">
                <wp:extent cx="3272400" cy="2952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8" descr="Description: B:\Brisbane - Marketing\1_Marketing\Forms &amp; Templates\Word Template\Artwork\Small-logos-for-foo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240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72C3" w:rsidRPr="00F172C3" w14:paraId="73F2DC43" w14:textId="77777777" w:rsidTr="00F172C3">
      <w:tc>
        <w:tcPr>
          <w:tcW w:w="7197" w:type="dxa"/>
          <w:shd w:val="clear" w:color="auto" w:fill="auto"/>
        </w:tcPr>
        <w:sdt>
          <w:sdtPr>
            <w:rPr>
              <w:rFonts w:ascii="Arial" w:eastAsia="Times New Roman" w:hAnsi="Arial" w:cs="Arial"/>
              <w:sz w:val="17"/>
              <w:szCs w:val="17"/>
              <w:lang w:eastAsia="en-AU"/>
            </w:rPr>
            <w:alias w:val="BMS Doc ID"/>
            <w:tag w:val="BMS_x0020_Doc_x0020_ID"/>
            <w:id w:val="2028053193"/>
            <w:placeholder>
              <w:docPart w:val="CC89209BB9F84768AEB27799C54E847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daae835f-6eb8-4034-b43c-a5c6df7bd4e8' " w:xpath="/ns0:properties[1]/documentManagement[1]/ns3:BMS_x0020_Doc_x0020_ID[1]" w:storeItemID="{A58F9DBA-127E-42CA-BEB4-B0033218DB3A}"/>
            <w:text/>
          </w:sdtPr>
          <w:sdtEndPr/>
          <w:sdtContent>
            <w:p w14:paraId="73F2DC41" w14:textId="5DA51324" w:rsidR="00F172C3" w:rsidRPr="00F172C3" w:rsidRDefault="0033237A" w:rsidP="0033237A">
              <w:pPr>
                <w:tabs>
                  <w:tab w:val="center" w:pos="4513"/>
                  <w:tab w:val="right" w:pos="9026"/>
                  <w:tab w:val="right" w:pos="10206"/>
                  <w:tab w:val="right" w:pos="14742"/>
                </w:tabs>
                <w:spacing w:after="0" w:line="240" w:lineRule="auto"/>
                <w:ind w:left="-108"/>
                <w:rPr>
                  <w:rFonts w:ascii="Arial" w:eastAsia="Times New Roman" w:hAnsi="Arial" w:cs="Arial"/>
                  <w:sz w:val="17"/>
                  <w:szCs w:val="17"/>
                  <w:lang w:eastAsia="en-AU"/>
                </w:rPr>
              </w:pPr>
              <w:r>
                <w:rPr>
                  <w:rFonts w:ascii="Arial" w:eastAsia="Times New Roman" w:hAnsi="Arial" w:cs="Arial"/>
                  <w:sz w:val="17"/>
                  <w:szCs w:val="17"/>
                  <w:lang w:eastAsia="en-AU"/>
                </w:rPr>
                <w:t xml:space="preserve">2055 Bringelly Road Upgrade Stage 1 </w:t>
              </w:r>
            </w:p>
          </w:sdtContent>
        </w:sdt>
      </w:tc>
      <w:tc>
        <w:tcPr>
          <w:tcW w:w="3098" w:type="dxa"/>
          <w:shd w:val="clear" w:color="auto" w:fill="auto"/>
        </w:tcPr>
        <w:p w14:paraId="73F2DC42" w14:textId="77777777" w:rsidR="00F172C3" w:rsidRPr="00F172C3" w:rsidRDefault="00F172C3" w:rsidP="00F172C3">
          <w:pPr>
            <w:tabs>
              <w:tab w:val="center" w:pos="4513"/>
              <w:tab w:val="right" w:pos="9026"/>
              <w:tab w:val="right" w:pos="10206"/>
              <w:tab w:val="right" w:pos="14742"/>
            </w:tabs>
            <w:spacing w:after="0" w:line="240" w:lineRule="auto"/>
            <w:jc w:val="right"/>
            <w:rPr>
              <w:rFonts w:ascii="Arial" w:eastAsia="Times New Roman" w:hAnsi="Arial" w:cs="Arial"/>
              <w:sz w:val="17"/>
              <w:szCs w:val="17"/>
              <w:lang w:eastAsia="en-AU"/>
            </w:rPr>
          </w:pPr>
        </w:p>
      </w:tc>
    </w:tr>
    <w:tr w:rsidR="00F172C3" w:rsidRPr="00F172C3" w14:paraId="73F2DC46" w14:textId="77777777" w:rsidTr="00F172C3">
      <w:tc>
        <w:tcPr>
          <w:tcW w:w="7197" w:type="dxa"/>
          <w:shd w:val="clear" w:color="auto" w:fill="auto"/>
        </w:tcPr>
        <w:p w14:paraId="73F2DC44" w14:textId="6665F431" w:rsidR="00F172C3" w:rsidRPr="00F172C3" w:rsidRDefault="00F172C3" w:rsidP="0033237A">
          <w:pPr>
            <w:tabs>
              <w:tab w:val="center" w:pos="4513"/>
              <w:tab w:val="right" w:pos="9026"/>
              <w:tab w:val="right" w:pos="10206"/>
              <w:tab w:val="right" w:pos="14742"/>
            </w:tabs>
            <w:spacing w:after="0" w:line="240" w:lineRule="auto"/>
            <w:ind w:left="-108"/>
            <w:rPr>
              <w:rFonts w:ascii="Arial" w:eastAsia="Times New Roman" w:hAnsi="Arial" w:cs="Arial"/>
              <w:sz w:val="17"/>
              <w:szCs w:val="17"/>
              <w:lang w:eastAsia="en-AU"/>
            </w:rPr>
          </w:pPr>
          <w:r>
            <w:rPr>
              <w:rFonts w:ascii="Arial" w:eastAsia="Times New Roman" w:hAnsi="Arial" w:cs="Arial"/>
              <w:sz w:val="17"/>
              <w:szCs w:val="17"/>
              <w:lang w:eastAsia="en-AU"/>
            </w:rPr>
            <w:t xml:space="preserve">Rev. </w:t>
          </w:r>
          <w:sdt>
            <w:sdtPr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alias w:val="Revision Number"/>
              <w:tag w:val="Revision_x0020_Number"/>
              <w:id w:val="-575053821"/>
              <w:placeholder>
                <w:docPart w:val="1A56DF594EC74593B3342233FD2795F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daae835f-6eb8-4034-b43c-a5c6df7bd4e8' xmlns:ns4='131a249a-1a32-413b-b07f-551d0445bb9a' " w:xpath="/ns0:properties[1]/documentManagement[1]/ns3:Revision_x0020_Number[1]" w:storeItemID="{A58F9DBA-127E-42CA-BEB4-B0033218DB3A}"/>
              <w:text/>
            </w:sdtPr>
            <w:sdtEndPr/>
            <w:sdtContent>
              <w:r w:rsidR="0033237A">
                <w:rPr>
                  <w:rFonts w:ascii="Arial" w:eastAsia="Times New Roman" w:hAnsi="Arial" w:cs="Arial"/>
                  <w:sz w:val="17"/>
                  <w:szCs w:val="17"/>
                  <w:lang w:eastAsia="en-AU"/>
                </w:rPr>
                <w:t>1</w:t>
              </w:r>
            </w:sdtContent>
          </w:sdt>
          <w:r>
            <w:rPr>
              <w:rFonts w:ascii="Arial" w:eastAsia="Times New Roman" w:hAnsi="Arial" w:cs="Arial"/>
              <w:sz w:val="17"/>
              <w:szCs w:val="17"/>
              <w:lang w:eastAsia="en-AU"/>
            </w:rPr>
            <w:t xml:space="preserve"> (</w:t>
          </w:r>
          <w:sdt>
            <w:sdtPr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alias w:val="Publish Date"/>
              <w:tag w:val=""/>
              <w:id w:val="1126197299"/>
              <w:placeholder>
                <w:docPart w:val="3C2236A4EBB94420A9020C8B1A49628C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03-12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33237A">
                <w:rPr>
                  <w:rFonts w:ascii="Arial" w:eastAsia="Times New Roman" w:hAnsi="Arial" w:cs="Arial"/>
                  <w:sz w:val="17"/>
                  <w:szCs w:val="17"/>
                  <w:lang w:eastAsia="en-AU"/>
                </w:rPr>
                <w:t>12/03/2015</w:t>
              </w:r>
            </w:sdtContent>
          </w:sdt>
          <w:r>
            <w:rPr>
              <w:rFonts w:ascii="Arial" w:eastAsia="Times New Roman" w:hAnsi="Arial" w:cs="Arial"/>
              <w:sz w:val="17"/>
              <w:szCs w:val="17"/>
              <w:lang w:eastAsia="en-AU"/>
            </w:rPr>
            <w:t>)</w:t>
          </w:r>
        </w:p>
      </w:tc>
      <w:tc>
        <w:tcPr>
          <w:tcW w:w="3098" w:type="dxa"/>
          <w:shd w:val="clear" w:color="auto" w:fill="auto"/>
        </w:tcPr>
        <w:p w14:paraId="73F2DC45" w14:textId="77777777" w:rsidR="00F172C3" w:rsidRPr="00F172C3" w:rsidRDefault="002167A9" w:rsidP="00F172C3">
          <w:pPr>
            <w:tabs>
              <w:tab w:val="center" w:pos="4513"/>
              <w:tab w:val="right" w:pos="9026"/>
              <w:tab w:val="right" w:pos="10206"/>
              <w:tab w:val="right" w:pos="14742"/>
            </w:tabs>
            <w:spacing w:after="0" w:line="240" w:lineRule="auto"/>
            <w:jc w:val="right"/>
            <w:rPr>
              <w:rFonts w:ascii="Arial" w:eastAsia="Times New Roman" w:hAnsi="Arial" w:cs="Arial"/>
              <w:sz w:val="17"/>
              <w:szCs w:val="17"/>
              <w:lang w:eastAsia="en-AU"/>
            </w:rPr>
          </w:pPr>
          <w:r w:rsidRPr="00F172C3">
            <w:rPr>
              <w:rFonts w:ascii="Arial" w:eastAsia="Times New Roman" w:hAnsi="Arial" w:cs="Arial"/>
              <w:noProof/>
              <w:sz w:val="17"/>
              <w:szCs w:val="17"/>
              <w:lang w:eastAsia="en-AU"/>
            </w:rPr>
            <w:t xml:space="preserve">Page </w:t>
          </w:r>
          <w:r w:rsidRPr="00F172C3">
            <w:rPr>
              <w:rFonts w:ascii="Arial" w:eastAsia="Times New Roman" w:hAnsi="Arial" w:cs="Arial"/>
              <w:noProof/>
              <w:sz w:val="17"/>
              <w:szCs w:val="17"/>
              <w:lang w:eastAsia="en-AU"/>
            </w:rPr>
            <w:fldChar w:fldCharType="begin"/>
          </w:r>
          <w:r w:rsidRPr="00F172C3">
            <w:rPr>
              <w:rFonts w:ascii="Arial" w:eastAsia="Times New Roman" w:hAnsi="Arial" w:cs="Arial"/>
              <w:noProof/>
              <w:sz w:val="17"/>
              <w:szCs w:val="17"/>
              <w:lang w:eastAsia="en-AU"/>
            </w:rPr>
            <w:instrText xml:space="preserve"> PAGE  \* Arabic  \* MERGEFORMAT </w:instrText>
          </w:r>
          <w:r w:rsidRPr="00F172C3">
            <w:rPr>
              <w:rFonts w:ascii="Arial" w:eastAsia="Times New Roman" w:hAnsi="Arial" w:cs="Arial"/>
              <w:noProof/>
              <w:sz w:val="17"/>
              <w:szCs w:val="17"/>
              <w:lang w:eastAsia="en-AU"/>
            </w:rPr>
            <w:fldChar w:fldCharType="separate"/>
          </w:r>
          <w:r w:rsidR="00504741">
            <w:rPr>
              <w:rFonts w:ascii="Arial" w:eastAsia="Times New Roman" w:hAnsi="Arial" w:cs="Arial"/>
              <w:noProof/>
              <w:sz w:val="17"/>
              <w:szCs w:val="17"/>
              <w:lang w:eastAsia="en-AU"/>
            </w:rPr>
            <w:t>2</w:t>
          </w:r>
          <w:r w:rsidRPr="00F172C3">
            <w:rPr>
              <w:rFonts w:ascii="Arial" w:eastAsia="Times New Roman" w:hAnsi="Arial" w:cs="Arial"/>
              <w:noProof/>
              <w:sz w:val="17"/>
              <w:szCs w:val="17"/>
              <w:lang w:eastAsia="en-AU"/>
            </w:rPr>
            <w:fldChar w:fldCharType="end"/>
          </w:r>
          <w:r w:rsidRPr="00F172C3">
            <w:rPr>
              <w:rFonts w:ascii="Arial" w:eastAsia="Times New Roman" w:hAnsi="Arial" w:cs="Arial"/>
              <w:noProof/>
              <w:sz w:val="17"/>
              <w:szCs w:val="17"/>
              <w:lang w:eastAsia="en-AU"/>
            </w:rPr>
            <w:t xml:space="preserve"> of </w:t>
          </w:r>
          <w:r w:rsidRPr="00F172C3">
            <w:rPr>
              <w:rFonts w:ascii="Arial" w:eastAsia="Times New Roman" w:hAnsi="Arial" w:cs="Arial"/>
              <w:sz w:val="17"/>
              <w:szCs w:val="17"/>
              <w:lang w:eastAsia="en-AU"/>
            </w:rPr>
            <w:fldChar w:fldCharType="begin"/>
          </w:r>
          <w:r w:rsidRPr="00F172C3">
            <w:rPr>
              <w:rFonts w:ascii="Arial" w:eastAsia="Times New Roman" w:hAnsi="Arial" w:cs="Arial"/>
              <w:sz w:val="17"/>
              <w:szCs w:val="17"/>
              <w:lang w:eastAsia="en-AU"/>
            </w:rPr>
            <w:instrText xml:space="preserve"> NUMPAGES  \* Arabic  \* MERGEFORMAT </w:instrText>
          </w:r>
          <w:r w:rsidRPr="00F172C3">
            <w:rPr>
              <w:rFonts w:ascii="Arial" w:eastAsia="Times New Roman" w:hAnsi="Arial" w:cs="Arial"/>
              <w:sz w:val="17"/>
              <w:szCs w:val="17"/>
              <w:lang w:eastAsia="en-AU"/>
            </w:rPr>
            <w:fldChar w:fldCharType="separate"/>
          </w:r>
          <w:r w:rsidR="00504741">
            <w:rPr>
              <w:rFonts w:ascii="Arial" w:eastAsia="Times New Roman" w:hAnsi="Arial" w:cs="Arial"/>
              <w:noProof/>
              <w:sz w:val="17"/>
              <w:szCs w:val="17"/>
              <w:lang w:eastAsia="en-AU"/>
            </w:rPr>
            <w:t>2</w:t>
          </w:r>
          <w:r w:rsidRPr="00F172C3">
            <w:rPr>
              <w:rFonts w:ascii="Arial" w:eastAsia="Times New Roman" w:hAnsi="Arial" w:cs="Arial"/>
              <w:noProof/>
              <w:sz w:val="17"/>
              <w:szCs w:val="17"/>
              <w:lang w:eastAsia="en-AU"/>
            </w:rPr>
            <w:fldChar w:fldCharType="end"/>
          </w:r>
        </w:p>
      </w:tc>
    </w:tr>
  </w:tbl>
  <w:p w14:paraId="73F2DC47" w14:textId="77777777" w:rsidR="00F172C3" w:rsidRDefault="00F17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82A48" w14:textId="77777777" w:rsidR="00FC1106" w:rsidRDefault="00FC1106" w:rsidP="007373D3">
      <w:pPr>
        <w:spacing w:after="0" w:line="240" w:lineRule="auto"/>
      </w:pPr>
      <w:r>
        <w:separator/>
      </w:r>
    </w:p>
  </w:footnote>
  <w:footnote w:type="continuationSeparator" w:id="0">
    <w:p w14:paraId="7062B18C" w14:textId="77777777" w:rsidR="00FC1106" w:rsidRDefault="00FC1106" w:rsidP="0073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2DC3E" w14:textId="73B4F745" w:rsidR="00F172C3" w:rsidRPr="0033237A" w:rsidRDefault="00F172C3">
    <w:pPr>
      <w:pStyle w:val="Header"/>
      <w:rPr>
        <w:rFonts w:asciiTheme="minorBidi" w:hAnsiTheme="minorBidi"/>
        <w:b/>
        <w:bCs/>
        <w:sz w:val="40"/>
        <w:szCs w:val="40"/>
      </w:rPr>
    </w:pPr>
    <w:r w:rsidRPr="0033237A">
      <w:rPr>
        <w:rFonts w:asciiTheme="minorBidi" w:hAnsiTheme="minorBidi"/>
        <w:b/>
        <w:bCs/>
        <w:noProof/>
        <w:sz w:val="40"/>
        <w:szCs w:val="40"/>
        <w:lang w:eastAsia="zh-CN"/>
      </w:rPr>
      <w:drawing>
        <wp:anchor distT="0" distB="0" distL="114300" distR="114300" simplePos="0" relativeHeight="251658240" behindDoc="0" locked="0" layoutInCell="1" allowOverlap="1" wp14:anchorId="73F2DC48" wp14:editId="598B6C27">
          <wp:simplePos x="0" y="0"/>
          <wp:positionH relativeFrom="column">
            <wp:posOffset>4870450</wp:posOffset>
          </wp:positionH>
          <wp:positionV relativeFrom="paragraph">
            <wp:posOffset>-201930</wp:posOffset>
          </wp:positionV>
          <wp:extent cx="1320165" cy="5238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16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37A">
      <w:rPr>
        <w:rFonts w:asciiTheme="minorBidi" w:hAnsiTheme="minorBidi"/>
        <w:b/>
        <w:bCs/>
        <w:sz w:val="40"/>
        <w:szCs w:val="40"/>
      </w:rPr>
      <w:t xml:space="preserve">EPL </w:t>
    </w:r>
    <w:r w:rsidR="0033237A" w:rsidRPr="0033237A">
      <w:rPr>
        <w:rFonts w:asciiTheme="minorBidi" w:hAnsiTheme="minorBidi"/>
        <w:b/>
        <w:bCs/>
        <w:sz w:val="40"/>
        <w:szCs w:val="40"/>
      </w:rPr>
      <w:t>Monitoring Data Record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B6010"/>
    <w:multiLevelType w:val="hybridMultilevel"/>
    <w:tmpl w:val="60609B3A"/>
    <w:lvl w:ilvl="0" w:tplc="12F46412">
      <w:start w:val="205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78"/>
    <w:rsid w:val="0001443C"/>
    <w:rsid w:val="00016440"/>
    <w:rsid w:val="00021272"/>
    <w:rsid w:val="00027D2A"/>
    <w:rsid w:val="0003433B"/>
    <w:rsid w:val="000405FD"/>
    <w:rsid w:val="00044E58"/>
    <w:rsid w:val="00047B10"/>
    <w:rsid w:val="0005413D"/>
    <w:rsid w:val="000635EE"/>
    <w:rsid w:val="00073260"/>
    <w:rsid w:val="00076106"/>
    <w:rsid w:val="00090E64"/>
    <w:rsid w:val="000A1E2D"/>
    <w:rsid w:val="000A299B"/>
    <w:rsid w:val="000A7B59"/>
    <w:rsid w:val="000A7E3F"/>
    <w:rsid w:val="000D1E9F"/>
    <w:rsid w:val="000D3C81"/>
    <w:rsid w:val="000E462F"/>
    <w:rsid w:val="000F1CEE"/>
    <w:rsid w:val="000F2078"/>
    <w:rsid w:val="000F473C"/>
    <w:rsid w:val="0011020E"/>
    <w:rsid w:val="00116073"/>
    <w:rsid w:val="00155DB2"/>
    <w:rsid w:val="00156E06"/>
    <w:rsid w:val="00157228"/>
    <w:rsid w:val="00161CB9"/>
    <w:rsid w:val="0016332C"/>
    <w:rsid w:val="00163806"/>
    <w:rsid w:val="00183350"/>
    <w:rsid w:val="00191C1A"/>
    <w:rsid w:val="00194EDD"/>
    <w:rsid w:val="001A0BB7"/>
    <w:rsid w:val="001A6206"/>
    <w:rsid w:val="001B27BC"/>
    <w:rsid w:val="001B3C53"/>
    <w:rsid w:val="001B5B15"/>
    <w:rsid w:val="001C4487"/>
    <w:rsid w:val="001E35AE"/>
    <w:rsid w:val="001E391B"/>
    <w:rsid w:val="001F5984"/>
    <w:rsid w:val="00201F07"/>
    <w:rsid w:val="00213EFA"/>
    <w:rsid w:val="002167A9"/>
    <w:rsid w:val="00220395"/>
    <w:rsid w:val="00225EB8"/>
    <w:rsid w:val="00227888"/>
    <w:rsid w:val="0023675E"/>
    <w:rsid w:val="002501F0"/>
    <w:rsid w:val="00262FBA"/>
    <w:rsid w:val="002802F9"/>
    <w:rsid w:val="0028396C"/>
    <w:rsid w:val="002A22D0"/>
    <w:rsid w:val="002B49E7"/>
    <w:rsid w:val="002B59F6"/>
    <w:rsid w:val="002C4D6E"/>
    <w:rsid w:val="002E1C89"/>
    <w:rsid w:val="002E2A5A"/>
    <w:rsid w:val="002E3011"/>
    <w:rsid w:val="002E5A39"/>
    <w:rsid w:val="002E6B64"/>
    <w:rsid w:val="002F0522"/>
    <w:rsid w:val="00304607"/>
    <w:rsid w:val="003154C3"/>
    <w:rsid w:val="0032338D"/>
    <w:rsid w:val="0033237A"/>
    <w:rsid w:val="00343BAF"/>
    <w:rsid w:val="0035160F"/>
    <w:rsid w:val="00351907"/>
    <w:rsid w:val="00355509"/>
    <w:rsid w:val="00360200"/>
    <w:rsid w:val="00362748"/>
    <w:rsid w:val="00365017"/>
    <w:rsid w:val="00366BC8"/>
    <w:rsid w:val="00391B42"/>
    <w:rsid w:val="00397532"/>
    <w:rsid w:val="003B61B8"/>
    <w:rsid w:val="003B7B9F"/>
    <w:rsid w:val="003E2648"/>
    <w:rsid w:val="003E2BED"/>
    <w:rsid w:val="003E6ABB"/>
    <w:rsid w:val="003F09BA"/>
    <w:rsid w:val="00402A27"/>
    <w:rsid w:val="0040308D"/>
    <w:rsid w:val="00404940"/>
    <w:rsid w:val="00417821"/>
    <w:rsid w:val="00426D92"/>
    <w:rsid w:val="00432182"/>
    <w:rsid w:val="004356DA"/>
    <w:rsid w:val="00442161"/>
    <w:rsid w:val="00454D7A"/>
    <w:rsid w:val="00467FB6"/>
    <w:rsid w:val="004A0681"/>
    <w:rsid w:val="004B6DD7"/>
    <w:rsid w:val="004C3F9A"/>
    <w:rsid w:val="004C5162"/>
    <w:rsid w:val="004D0527"/>
    <w:rsid w:val="004F7EDF"/>
    <w:rsid w:val="0050158A"/>
    <w:rsid w:val="0050372F"/>
    <w:rsid w:val="00504741"/>
    <w:rsid w:val="00506DCB"/>
    <w:rsid w:val="00512F14"/>
    <w:rsid w:val="00522C58"/>
    <w:rsid w:val="005231B0"/>
    <w:rsid w:val="00532592"/>
    <w:rsid w:val="00533532"/>
    <w:rsid w:val="00543B22"/>
    <w:rsid w:val="005504BE"/>
    <w:rsid w:val="005528F5"/>
    <w:rsid w:val="00557794"/>
    <w:rsid w:val="005628AC"/>
    <w:rsid w:val="005C777D"/>
    <w:rsid w:val="005D0B3C"/>
    <w:rsid w:val="005D528F"/>
    <w:rsid w:val="005E1B62"/>
    <w:rsid w:val="005E38BA"/>
    <w:rsid w:val="005E3C29"/>
    <w:rsid w:val="005E74CB"/>
    <w:rsid w:val="005F67BD"/>
    <w:rsid w:val="00605935"/>
    <w:rsid w:val="00607B63"/>
    <w:rsid w:val="00624AB0"/>
    <w:rsid w:val="00624B16"/>
    <w:rsid w:val="00625FBA"/>
    <w:rsid w:val="00655555"/>
    <w:rsid w:val="00662597"/>
    <w:rsid w:val="00672C3C"/>
    <w:rsid w:val="00673278"/>
    <w:rsid w:val="0067484B"/>
    <w:rsid w:val="00680D43"/>
    <w:rsid w:val="00691CC4"/>
    <w:rsid w:val="006963AE"/>
    <w:rsid w:val="006963F9"/>
    <w:rsid w:val="006A03ED"/>
    <w:rsid w:val="006A1DBC"/>
    <w:rsid w:val="006A2A21"/>
    <w:rsid w:val="006A6130"/>
    <w:rsid w:val="006B1E1A"/>
    <w:rsid w:val="006D0097"/>
    <w:rsid w:val="006D0AD8"/>
    <w:rsid w:val="006F2E66"/>
    <w:rsid w:val="006F2FDD"/>
    <w:rsid w:val="007146C1"/>
    <w:rsid w:val="00717518"/>
    <w:rsid w:val="007250F9"/>
    <w:rsid w:val="007341CE"/>
    <w:rsid w:val="007373D3"/>
    <w:rsid w:val="00754306"/>
    <w:rsid w:val="007549E3"/>
    <w:rsid w:val="007714D5"/>
    <w:rsid w:val="00774473"/>
    <w:rsid w:val="00791493"/>
    <w:rsid w:val="00793110"/>
    <w:rsid w:val="00796AA9"/>
    <w:rsid w:val="007B6D1E"/>
    <w:rsid w:val="007C249C"/>
    <w:rsid w:val="007C46DA"/>
    <w:rsid w:val="007D16CA"/>
    <w:rsid w:val="007D24D1"/>
    <w:rsid w:val="007D7613"/>
    <w:rsid w:val="007E36F6"/>
    <w:rsid w:val="007F060C"/>
    <w:rsid w:val="00811BC9"/>
    <w:rsid w:val="00830537"/>
    <w:rsid w:val="0083165B"/>
    <w:rsid w:val="00832A5E"/>
    <w:rsid w:val="00861EA8"/>
    <w:rsid w:val="00875D37"/>
    <w:rsid w:val="00887B66"/>
    <w:rsid w:val="008A417D"/>
    <w:rsid w:val="008B0A70"/>
    <w:rsid w:val="008B751A"/>
    <w:rsid w:val="008C5C94"/>
    <w:rsid w:val="008F6D60"/>
    <w:rsid w:val="00910918"/>
    <w:rsid w:val="00912077"/>
    <w:rsid w:val="00920267"/>
    <w:rsid w:val="00923A12"/>
    <w:rsid w:val="00937738"/>
    <w:rsid w:val="0094237F"/>
    <w:rsid w:val="00943830"/>
    <w:rsid w:val="009573DA"/>
    <w:rsid w:val="00990D7B"/>
    <w:rsid w:val="009977B7"/>
    <w:rsid w:val="009B12A1"/>
    <w:rsid w:val="009B3263"/>
    <w:rsid w:val="009D3398"/>
    <w:rsid w:val="00A25010"/>
    <w:rsid w:val="00A25FE5"/>
    <w:rsid w:val="00A44CBE"/>
    <w:rsid w:val="00A60E24"/>
    <w:rsid w:val="00A703A1"/>
    <w:rsid w:val="00A77ED1"/>
    <w:rsid w:val="00A81CDE"/>
    <w:rsid w:val="00A82985"/>
    <w:rsid w:val="00A85F68"/>
    <w:rsid w:val="00A86D67"/>
    <w:rsid w:val="00AA2D99"/>
    <w:rsid w:val="00AA333A"/>
    <w:rsid w:val="00AA7295"/>
    <w:rsid w:val="00AB0D29"/>
    <w:rsid w:val="00AB6336"/>
    <w:rsid w:val="00AC111D"/>
    <w:rsid w:val="00AD0E0F"/>
    <w:rsid w:val="00AD2208"/>
    <w:rsid w:val="00AD5B66"/>
    <w:rsid w:val="00AE14CC"/>
    <w:rsid w:val="00AE52C5"/>
    <w:rsid w:val="00B04075"/>
    <w:rsid w:val="00B0514C"/>
    <w:rsid w:val="00B20552"/>
    <w:rsid w:val="00B5508F"/>
    <w:rsid w:val="00B75005"/>
    <w:rsid w:val="00B85652"/>
    <w:rsid w:val="00B91336"/>
    <w:rsid w:val="00B971EF"/>
    <w:rsid w:val="00BA4E46"/>
    <w:rsid w:val="00BB7998"/>
    <w:rsid w:val="00BD4F43"/>
    <w:rsid w:val="00BF1046"/>
    <w:rsid w:val="00BF338B"/>
    <w:rsid w:val="00BF4999"/>
    <w:rsid w:val="00BF6AE5"/>
    <w:rsid w:val="00C118C3"/>
    <w:rsid w:val="00C2172D"/>
    <w:rsid w:val="00C22860"/>
    <w:rsid w:val="00C35E31"/>
    <w:rsid w:val="00C36AA7"/>
    <w:rsid w:val="00C52E19"/>
    <w:rsid w:val="00C66A22"/>
    <w:rsid w:val="00C70976"/>
    <w:rsid w:val="00C754D2"/>
    <w:rsid w:val="00C764E3"/>
    <w:rsid w:val="00C84119"/>
    <w:rsid w:val="00C9309A"/>
    <w:rsid w:val="00C93C88"/>
    <w:rsid w:val="00CA239E"/>
    <w:rsid w:val="00CA4C80"/>
    <w:rsid w:val="00CA700E"/>
    <w:rsid w:val="00CD2878"/>
    <w:rsid w:val="00CD68CE"/>
    <w:rsid w:val="00CE7678"/>
    <w:rsid w:val="00CE7EE8"/>
    <w:rsid w:val="00CF174E"/>
    <w:rsid w:val="00D05771"/>
    <w:rsid w:val="00D12187"/>
    <w:rsid w:val="00D25A73"/>
    <w:rsid w:val="00D335AF"/>
    <w:rsid w:val="00D60E36"/>
    <w:rsid w:val="00D6649C"/>
    <w:rsid w:val="00D72BDC"/>
    <w:rsid w:val="00D772E9"/>
    <w:rsid w:val="00D77F38"/>
    <w:rsid w:val="00D90DF0"/>
    <w:rsid w:val="00DA3DA7"/>
    <w:rsid w:val="00DD4059"/>
    <w:rsid w:val="00DD6FC6"/>
    <w:rsid w:val="00DF2802"/>
    <w:rsid w:val="00E30E16"/>
    <w:rsid w:val="00E31D27"/>
    <w:rsid w:val="00E331B5"/>
    <w:rsid w:val="00E33EDF"/>
    <w:rsid w:val="00E34A77"/>
    <w:rsid w:val="00E37DEA"/>
    <w:rsid w:val="00E51019"/>
    <w:rsid w:val="00E547CB"/>
    <w:rsid w:val="00E62C2B"/>
    <w:rsid w:val="00E83D73"/>
    <w:rsid w:val="00E840A9"/>
    <w:rsid w:val="00EC05F5"/>
    <w:rsid w:val="00EC7D00"/>
    <w:rsid w:val="00EE213F"/>
    <w:rsid w:val="00EE2A11"/>
    <w:rsid w:val="00EE3417"/>
    <w:rsid w:val="00EE67C1"/>
    <w:rsid w:val="00EF42A6"/>
    <w:rsid w:val="00EF584D"/>
    <w:rsid w:val="00F06F10"/>
    <w:rsid w:val="00F172C3"/>
    <w:rsid w:val="00F22F1B"/>
    <w:rsid w:val="00F3723B"/>
    <w:rsid w:val="00F414BF"/>
    <w:rsid w:val="00F46CF1"/>
    <w:rsid w:val="00F54DDE"/>
    <w:rsid w:val="00F566C1"/>
    <w:rsid w:val="00F6419A"/>
    <w:rsid w:val="00F66694"/>
    <w:rsid w:val="00F70E7B"/>
    <w:rsid w:val="00F76F17"/>
    <w:rsid w:val="00F770E7"/>
    <w:rsid w:val="00F7786B"/>
    <w:rsid w:val="00F85D63"/>
    <w:rsid w:val="00FA6112"/>
    <w:rsid w:val="00FA7081"/>
    <w:rsid w:val="00FC1106"/>
    <w:rsid w:val="00FD5E1A"/>
    <w:rsid w:val="00FE4A97"/>
    <w:rsid w:val="00FE7003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2DB98"/>
  <w15:docId w15:val="{9BB431B0-D943-4042-A891-A2325803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3D3"/>
  </w:style>
  <w:style w:type="paragraph" w:styleId="Footer">
    <w:name w:val="footer"/>
    <w:basedOn w:val="Normal"/>
    <w:link w:val="FooterChar"/>
    <w:uiPriority w:val="99"/>
    <w:unhideWhenUsed/>
    <w:rsid w:val="00737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3D3"/>
  </w:style>
  <w:style w:type="paragraph" w:styleId="BalloonText">
    <w:name w:val="Balloon Text"/>
    <w:basedOn w:val="Normal"/>
    <w:link w:val="BalloonTextChar"/>
    <w:uiPriority w:val="99"/>
    <w:semiHidden/>
    <w:unhideWhenUsed/>
    <w:rsid w:val="0073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3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72C3"/>
    <w:rPr>
      <w:color w:val="808080"/>
    </w:rPr>
  </w:style>
  <w:style w:type="table" w:styleId="TableGrid">
    <w:name w:val="Table Grid"/>
    <w:basedOn w:val="TableNormal"/>
    <w:rsid w:val="001A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rsid w:val="001A620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1A6206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en-US"/>
    </w:rPr>
  </w:style>
  <w:style w:type="paragraph" w:styleId="NoSpacing">
    <w:name w:val="No Spacing"/>
    <w:uiPriority w:val="1"/>
    <w:qFormat/>
    <w:rsid w:val="001A6206"/>
    <w:pPr>
      <w:spacing w:after="0" w:line="240" w:lineRule="auto"/>
    </w:p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rsid w:val="001A620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MSGENFONTSTYLENAMEBYROLETEXT0">
    <w:name w:val="MSG_EN_FONT_STYLE_NAME_TEMPLATE_ROLE MSG_EN_FONT_STYLE_NAME_BY_ROLE_TEXT"/>
    <w:basedOn w:val="MSGENFONTSTYLENAMETEMPLATEROLEMSGENFONTSTYLENAMEBYROLETEXT"/>
    <w:rsid w:val="001A6206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rsid w:val="001A6206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MSGENFONTSTYLENAMETEMPLATEROLENUMBERMSGENFONTSTYLENAMEBYROLETEXT40">
    <w:name w:val="MSG_EN_FONT_STYLE_NAME_TEMPLATE_ROLE_NUMBER MSG_EN_FONT_STYLE_NAME_BY_ROLE_TEXT 4"/>
    <w:basedOn w:val="MSGENFONTSTYLENAMETEMPLATEROLENUMBERMSGENFONTSTYLENAMEBYROLETEXT4"/>
    <w:rsid w:val="001A6206"/>
    <w:rPr>
      <w:rFonts w:ascii="Arial" w:eastAsia="Arial" w:hAnsi="Arial" w:cs="Arial"/>
      <w:b w:val="0"/>
      <w:bCs w:val="0"/>
      <w:i w:val="0"/>
      <w:iCs w:val="0"/>
      <w:smallCaps w:val="0"/>
      <w:strike w:val="0"/>
      <w:color w:val="5F6062"/>
      <w:spacing w:val="0"/>
      <w:w w:val="100"/>
      <w:position w:val="0"/>
      <w:sz w:val="9"/>
      <w:szCs w:val="9"/>
      <w:u w:val="none"/>
      <w:lang w:val="en-US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rsid w:val="001A620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MSGENFONTSTYLENAMETEMPLATEROLENUMBERMSGENFONTSTYLENAMEBYROLETEXT50">
    <w:name w:val="MSG_EN_FONT_STYLE_NAME_TEMPLATE_ROLE_NUMBER MSG_EN_FONT_STYLE_NAME_BY_ROLE_TEXT 5"/>
    <w:basedOn w:val="MSGENFONTSTYLENAMETEMPLATEROLENUMBERMSGENFONTSTYLENAMEBYROLETEXT5"/>
    <w:rsid w:val="001A6206"/>
    <w:rPr>
      <w:rFonts w:ascii="Arial" w:eastAsia="Arial" w:hAnsi="Arial" w:cs="Arial"/>
      <w:b w:val="0"/>
      <w:bCs w:val="0"/>
      <w:i w:val="0"/>
      <w:iCs w:val="0"/>
      <w:smallCaps w:val="0"/>
      <w:strike w:val="0"/>
      <w:color w:val="5F6062"/>
      <w:spacing w:val="-10"/>
      <w:w w:val="100"/>
      <w:position w:val="0"/>
      <w:sz w:val="11"/>
      <w:szCs w:val="11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2236A4EBB94420A9020C8B1A496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D0FB-07DE-4C86-91B1-C6A746A8D9AD}"/>
      </w:docPartPr>
      <w:docPartBody>
        <w:p w:rsidR="004D5B8C" w:rsidRDefault="004D5B8C">
          <w:r w:rsidRPr="0079122A">
            <w:rPr>
              <w:rStyle w:val="PlaceholderText"/>
            </w:rPr>
            <w:t>[Publish Date]</w:t>
          </w:r>
        </w:p>
      </w:docPartBody>
    </w:docPart>
    <w:docPart>
      <w:docPartPr>
        <w:name w:val="CC89209BB9F84768AEB27799C54E8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DC60D-FB36-4822-BB89-5D96C052077D}"/>
      </w:docPartPr>
      <w:docPartBody>
        <w:p w:rsidR="000D6CB9" w:rsidRDefault="007C5DCA">
          <w:r w:rsidRPr="00951DA0">
            <w:rPr>
              <w:rStyle w:val="PlaceholderText"/>
            </w:rPr>
            <w:t>[BMS Doc ID]</w:t>
          </w:r>
        </w:p>
      </w:docPartBody>
    </w:docPart>
    <w:docPart>
      <w:docPartPr>
        <w:name w:val="1A56DF594EC74593B3342233FD279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90E13-3FFA-4344-887F-CAC28A8C8671}"/>
      </w:docPartPr>
      <w:docPartBody>
        <w:p w:rsidR="009457EE" w:rsidRDefault="009E055B">
          <w:r w:rsidRPr="006A4A58">
            <w:rPr>
              <w:rStyle w:val="PlaceholderText"/>
            </w:rPr>
            <w:t>[Revision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8C"/>
    <w:rsid w:val="00006C19"/>
    <w:rsid w:val="000D6CB9"/>
    <w:rsid w:val="002A7BAB"/>
    <w:rsid w:val="002F4654"/>
    <w:rsid w:val="00383216"/>
    <w:rsid w:val="003C3A5C"/>
    <w:rsid w:val="00485CA4"/>
    <w:rsid w:val="004D5B8C"/>
    <w:rsid w:val="00502C0D"/>
    <w:rsid w:val="005E0B29"/>
    <w:rsid w:val="006521B5"/>
    <w:rsid w:val="0065775D"/>
    <w:rsid w:val="007C5DCA"/>
    <w:rsid w:val="0091527C"/>
    <w:rsid w:val="009457EE"/>
    <w:rsid w:val="009E055B"/>
    <w:rsid w:val="00A25BD3"/>
    <w:rsid w:val="00B410C7"/>
    <w:rsid w:val="00B61CAB"/>
    <w:rsid w:val="00BC0FF2"/>
    <w:rsid w:val="00C21D68"/>
    <w:rsid w:val="00C74304"/>
    <w:rsid w:val="00C93140"/>
    <w:rsid w:val="00CA61D4"/>
    <w:rsid w:val="00F0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AABF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B8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5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2015-03-12T00:00:00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6AD505CE57A48A5B41BEC7625FA11" ma:contentTypeVersion="34" ma:contentTypeDescription="Create a new document." ma:contentTypeScope="" ma:versionID="2005f992419c506d494136137055498c">
  <xsd:schema xmlns:xsd="http://www.w3.org/2001/XMLSchema" xmlns:xs="http://www.w3.org/2001/XMLSchema" xmlns:p="http://schemas.microsoft.com/office/2006/metadata/properties" xmlns:ns2="daae835f-6eb8-4034-b43c-a5c6df7bd4e8" xmlns:ns3="131a249a-1a32-413b-b07f-551d0445bb9a" targetNamespace="http://schemas.microsoft.com/office/2006/metadata/properties" ma:root="true" ma:fieldsID="ba617e42ca4861518e58bca01e9349a4" ns2:_="" ns3:_="">
    <xsd:import namespace="daae835f-6eb8-4034-b43c-a5c6df7bd4e8"/>
    <xsd:import namespace="131a249a-1a32-413b-b07f-551d0445bb9a"/>
    <xsd:element name="properties">
      <xsd:complexType>
        <xsd:sequence>
          <xsd:element name="documentManagement">
            <xsd:complexType>
              <xsd:all>
                <xsd:element ref="ns2:Revision_x0020_Number" minOccurs="0"/>
                <xsd:element ref="ns2:Business_x0020_Unit" minOccurs="0"/>
                <xsd:element ref="ns2:Function"/>
                <xsd:element ref="ns2:Activity"/>
                <xsd:element ref="ns2:Document_x0020_Type"/>
                <xsd:element ref="ns2:Sub_x0020_Document_x0020_Type" minOccurs="0"/>
                <xsd:element ref="ns2:Document_x0020_Classification" minOccurs="0"/>
                <xsd:element ref="ns2:Grouping" minOccurs="0"/>
                <xsd:element ref="ns2:Document_x0020_Owner"/>
                <xsd:element ref="ns2:Document_x0020_Approver"/>
                <xsd:element ref="ns2:BMS_x0020_Doc_x0020_ID"/>
                <xsd:element ref="ns3:Project_x0020_Site_x0020_Allocation" minOccurs="0"/>
                <xsd:element ref="ns2:Superseded_x002f_Ret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e835f-6eb8-4034-b43c-a5c6df7bd4e8" elementFormDefault="qualified">
    <xsd:import namespace="http://schemas.microsoft.com/office/2006/documentManagement/types"/>
    <xsd:import namespace="http://schemas.microsoft.com/office/infopath/2007/PartnerControls"/>
    <xsd:element name="Revision_x0020_Number" ma:index="2" nillable="true" ma:displayName="Revision Number" ma:internalName="Revision_x0020_Number">
      <xsd:simpleType>
        <xsd:restriction base="dms:Text">
          <xsd:maxLength value="255"/>
        </xsd:restriction>
      </xsd:simpleType>
    </xsd:element>
    <xsd:element name="Business_x0020_Unit" ma:index="3" nillable="true" ma:displayName="Business Unit" ma:list="{852ecc8b-0fdf-486a-b1d3-447630bd5990}" ma:internalName="Business_x0020_Unit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unction" ma:index="4" ma:displayName="Function" ma:list="{a92c07a2-fcbe-448b-b45e-2c3791412e89}" ma:internalName="Function" ma:readOnly="false" ma:showField="Title">
      <xsd:simpleType>
        <xsd:restriction base="dms:Lookup"/>
      </xsd:simpleType>
    </xsd:element>
    <xsd:element name="Activity" ma:index="5" ma:displayName="Activity" ma:list="{905d71bc-2fc5-424a-b413-5864d64b4c52}" ma:internalName="Activity" ma:readOnly="false" ma:showField="Title">
      <xsd:simpleType>
        <xsd:restriction base="dms:Lookup"/>
      </xsd:simpleType>
    </xsd:element>
    <xsd:element name="Document_x0020_Type" ma:index="6" ma:displayName="Document Type" ma:list="{2926d654-b0d1-4376-aeb6-a2fc37ebaeaf}" ma:internalName="Document_x0020_Type" ma:readOnly="false" ma:showField="Title">
      <xsd:simpleType>
        <xsd:restriction base="dms:Lookup"/>
      </xsd:simpleType>
    </xsd:element>
    <xsd:element name="Sub_x0020_Document_x0020_Type" ma:index="7" nillable="true" ma:displayName="Sub Document Type" ma:list="{79cd17bb-9b1a-48c3-b84d-97761b54926d}" ma:internalName="Sub_x0020_Document_x0020_Type" ma:showField="Title">
      <xsd:simpleType>
        <xsd:restriction base="dms:Lookup"/>
      </xsd:simpleType>
    </xsd:element>
    <xsd:element name="Document_x0020_Classification" ma:index="8" nillable="true" ma:displayName="Document Classification" ma:list="{30cb59f9-0fe1-44f6-9526-3e0af94d3a7a}" ma:internalName="Document_x0020_Classification" ma:readOnly="false" ma:showField="Title">
      <xsd:simpleType>
        <xsd:restriction base="dms:Lookup"/>
      </xsd:simpleType>
    </xsd:element>
    <xsd:element name="Grouping" ma:index="9" nillable="true" ma:displayName="Grouping" ma:internalName="Grouping">
      <xsd:simpleType>
        <xsd:restriction base="dms:Text">
          <xsd:maxLength value="255"/>
        </xsd:restriction>
      </xsd:simpleType>
    </xsd:element>
    <xsd:element name="Document_x0020_Owner" ma:index="10" ma:displayName="Document Owne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er" ma:index="11" ma:displayName="Document Approver" ma:list="UserInfo" ma:SharePointGroup="0" ma:internalName="Document_x0020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MS_x0020_Doc_x0020_ID" ma:index="12" ma:displayName="BMS Doc ID" ma:internalName="BMS_x0020_Doc_x0020_ID">
      <xsd:simpleType>
        <xsd:restriction base="dms:Text">
          <xsd:maxLength value="255"/>
        </xsd:restriction>
      </xsd:simpleType>
    </xsd:element>
    <xsd:element name="Superseded_x002f_Retired" ma:index="15" nillable="true" ma:displayName="Superseded/Retired" ma:default="0" ma:internalName="Superseded_x002f_Ret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a249a-1a32-413b-b07f-551d0445bb9a" elementFormDefault="qualified">
    <xsd:import namespace="http://schemas.microsoft.com/office/2006/documentManagement/types"/>
    <xsd:import namespace="http://schemas.microsoft.com/office/infopath/2007/PartnerControls"/>
    <xsd:element name="Project_x0020_Site_x0020_Allocation" ma:index="13" nillable="true" ma:displayName="Project Site Allocation" ma:internalName="Project_x0020_Site_x0020_Allo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A"/>
                    <xsd:enumeration value="Constructions-Administration"/>
                    <xsd:enumeration value="Constructions-Commercial"/>
                    <xsd:enumeration value="Constructions-Correspondence"/>
                    <xsd:enumeration value="Constructions-Design Management"/>
                    <xsd:enumeration value="Constructions-HSEQ"/>
                    <xsd:enumeration value="Constructions-People Management"/>
                    <xsd:enumeration value="Constructions-Project Management"/>
                    <xsd:enumeration value="Consulting-Administration"/>
                    <xsd:enumeration value="Consulting-Commercial"/>
                    <xsd:enumeration value="Consulting-Correspondence"/>
                    <xsd:enumeration value="Consulting-Design Management"/>
                    <xsd:enumeration value="Consulting-HSEQ"/>
                    <xsd:enumeration value="Consulting-Project Managemen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 xmlns="daae835f-6eb8-4034-b43c-a5c6df7bd4e8">30</Function>
    <Activity xmlns="daae835f-6eb8-4034-b43c-a5c6df7bd4e8">14</Activity>
    <BMS_x0020_Doc_x0020_ID xmlns="daae835f-6eb8-4034-b43c-a5c6df7bd4e8">2055 Bringelly Road Upgrade Stage 1 </BMS_x0020_Doc_x0020_ID>
    <Document_x0020_Approver xmlns="daae835f-6eb8-4034-b43c-a5c6df7bd4e8">
      <UserInfo>
        <DisplayName>Kate Algate</DisplayName>
        <AccountId>918</AccountId>
        <AccountType/>
      </UserInfo>
    </Document_x0020_Approver>
    <Document_x0020_Type xmlns="daae835f-6eb8-4034-b43c-a5c6df7bd4e8">4</Document_x0020_Type>
    <Document_x0020_Owner xmlns="daae835f-6eb8-4034-b43c-a5c6df7bd4e8">
      <UserInfo>
        <DisplayName>Darren Schkurat</DisplayName>
        <AccountId>38</AccountId>
        <AccountType/>
      </UserInfo>
    </Document_x0020_Owner>
    <Business_x0020_Unit xmlns="daae835f-6eb8-4034-b43c-a5c6df7bd4e8">
      <Value>13</Value>
    </Business_x0020_Unit>
    <Sub_x0020_Document_x0020_Type xmlns="daae835f-6eb8-4034-b43c-a5c6df7bd4e8" xsi:nil="true"/>
    <Document_x0020_Classification xmlns="daae835f-6eb8-4034-b43c-a5c6df7bd4e8" xsi:nil="true"/>
    <Superseded_x002f_Retired xmlns="daae835f-6eb8-4034-b43c-a5c6df7bd4e8">false</Superseded_x002f_Retired>
    <Revision_x0020_Number xmlns="daae835f-6eb8-4034-b43c-a5c6df7bd4e8">1</Revision_x0020_Number>
    <Project_x0020_Site_x0020_Allocation xmlns="131a249a-1a32-413b-b07f-551d0445bb9a">
      <Value>Constructions-Administration</Value>
    </Project_x0020_Site_x0020_Allocation>
    <Grouping xmlns="daae835f-6eb8-4034-b43c-a5c6df7bd4e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BEEDD9-D50A-4EEE-A77F-573ABD3B8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e835f-6eb8-4034-b43c-a5c6df7bd4e8"/>
    <ds:schemaRef ds:uri="131a249a-1a32-413b-b07f-551d0445b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8F9DBA-127E-42CA-BEB4-B0033218DB3A}">
  <ds:schemaRefs>
    <ds:schemaRef ds:uri="http://schemas.microsoft.com/office/2006/metadata/properties"/>
    <ds:schemaRef ds:uri="http://schemas.microsoft.com/office/infopath/2007/PartnerControls"/>
    <ds:schemaRef ds:uri="daae835f-6eb8-4034-b43c-a5c6df7bd4e8"/>
    <ds:schemaRef ds:uri="131a249a-1a32-413b-b07f-551d0445bb9a"/>
  </ds:schemaRefs>
</ds:datastoreItem>
</file>

<file path=customXml/itemProps4.xml><?xml version="1.0" encoding="utf-8"?>
<ds:datastoreItem xmlns:ds="http://schemas.openxmlformats.org/officeDocument/2006/customXml" ds:itemID="{794EA791-E0ED-41FF-96A9-4DF1C78060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Diary</vt:lpstr>
    </vt:vector>
  </TitlesOfParts>
  <Company>The BMD Group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Diary</dc:title>
  <dc:creator>Natasha Mikhaylova</dc:creator>
  <cp:lastModifiedBy>Phakphason Keomongkhoun</cp:lastModifiedBy>
  <cp:revision>4</cp:revision>
  <cp:lastPrinted>2016-02-10T20:11:00Z</cp:lastPrinted>
  <dcterms:created xsi:type="dcterms:W3CDTF">2016-09-29T05:00:00Z</dcterms:created>
  <dcterms:modified xsi:type="dcterms:W3CDTF">2016-09-29T05:03:00Z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0x010100A266AD505CE57A48A5B41BEC7625FA11</vt:lpwstr>
  </property>
</Properties>
</file>